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395"/>
      </w:tblGrid>
      <w:tr w:rsidR="003F3CA8" w:rsidTr="00205F01">
        <w:trPr>
          <w:trHeight w:val="568"/>
          <w:jc w:val="center"/>
        </w:trPr>
        <w:tc>
          <w:tcPr>
            <w:tcW w:w="4713" w:type="dxa"/>
          </w:tcPr>
          <w:p w:rsidR="003F3CA8" w:rsidRDefault="003F3CA8" w:rsidP="00D67AC6">
            <w:pPr>
              <w:spacing w:line="276" w:lineRule="auto"/>
              <w:jc w:val="center"/>
            </w:pPr>
            <w:r w:rsidRPr="007327F7">
              <w:t>BỘ GIAO THÔNG VẬN TẢ</w:t>
            </w:r>
            <w:r w:rsidR="005C6040">
              <w:t xml:space="preserve">I </w:t>
            </w:r>
          </w:p>
          <w:p w:rsidR="003F3CA8" w:rsidRPr="00170A5D" w:rsidRDefault="00926AFC" w:rsidP="00205F01">
            <w:pPr>
              <w:spacing w:line="276" w:lineRule="auto"/>
              <w:jc w:val="center"/>
              <w:rPr>
                <w:b/>
              </w:rPr>
            </w:pPr>
            <w:r>
              <w:rPr>
                <w:noProof/>
              </w:rPr>
              <w:pict w14:anchorId="56BCB26F">
                <v:line id="Straight Connector 2" o:spid="_x0000_s1027" style="position:absolute;left:0;text-align:left;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37.55pt,15.65pt" to="186.8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7l4wEAAK4DAAAOAAAAZHJzL2Uyb0RvYy54bWysU01v2zAMvQ/YfxB0b5ykS5cZcXpI0F2K&#13;&#10;LUDa3VlZsoXpC6IWO/9+lJKm6XYb5oMgieIj3+Pz6n60hh1kRO1dw2eTKWfSCd9q1zX8+enhZskZ&#13;&#10;JnAtGO9kw48S+f3644fVEGo59703rYyMQBzWQ2h4n1KoqwpFLy3gxAfpKKh8tJDoGLuqjTAQujXV&#13;&#10;fDq9qwYf2xC9kIh0uz0F+brgKyVF+q4UysRMw6m3VNZY1pe8VusV1F2E0GtxbgP+oQsL2lHRC9QW&#13;&#10;ErBfUf8FZbWIHr1KE+Ft5ZXSQhYOxGY2/YPNvocgCxcSB8NFJvx/sOLbYReZbhs+58yBpRHtUwTd&#13;&#10;9YltvHMkoI9snnUaAtb0fON2MTMVo9uHRy9+IsWqd8F8wHB6NqpomTI6/CB7FImINBvLBI6XCcgx&#13;&#10;MUGXs+WXxafPC87Ea6yCOkPkiiFi+iq9ZXnTcKNdFgdqODxiyk28PcnXzj9oY8qAjWNDw+9uF2QB&#13;&#10;AWQzZSDR1gYijq7jDExH/hUpFkT0Rrc5O+PgETcmsgOQhch5rR+eqF3ODGCiAHEoX5aIOniXmhvd&#13;&#10;Avan5BI6Oc7qRLY32jZ8eZ1tXK4oi3HPpN7EzLsX3x538VVxMkUpejZwdt31mfbXv9n6NwAAAP//&#13;&#10;AwBQSwMEFAAGAAgAAAAhAKA1X5fgAAAADQEAAA8AAABkcnMvZG93bnJldi54bWxMT01PwzAMvSPx&#13;&#10;HyIjcWNpKWxr13TaQLAbEvu4Z41pqzVOadKt/HuMOMDFkv2e30e+HG0rztj7xpGCeBKBQCqdaahS&#13;&#10;sN+93M1B+KDJ6NYRKvhCD8vi+irXmXEXesfzNlSCRchnWkEdQpdJ6csarfYT1yEx9uF6qwOvfSVN&#13;&#10;ry8sblt5H0VTaXVD7FDrDp9qLE/bwSpY79Lk1RyGzektfcDVOo398HlQ6vZmfF7wWC1ABBzD3wf8&#13;&#10;dOD8UHCwoxvIeNEqmD3GzFSQxAkIxpNZMgVx/D3IIpf/WxTfAAAA//8DAFBLAQItABQABgAIAAAA&#13;&#10;IQC2gziS/gAAAOEBAAATAAAAAAAAAAAAAAAAAAAAAABbQ29udGVudF9UeXBlc10ueG1sUEsBAi0A&#13;&#10;FAAGAAgAAAAhADj9If/WAAAAlAEAAAsAAAAAAAAAAAAAAAAALwEAAF9yZWxzLy5yZWxzUEsBAi0A&#13;&#10;FAAGAAgAAAAhAD6nHuXjAQAArgMAAA4AAAAAAAAAAAAAAAAALgIAAGRycy9lMm9Eb2MueG1sUEsB&#13;&#10;Ai0AFAAGAAgAAAAhAKA1X5fgAAAADQEAAA8AAAAAAAAAAAAAAAAAPQQAAGRycy9kb3ducmV2Lnht&#13;&#10;bFBLBQYAAAAABAAEAPMAAABKBQAAAAA=&#13;&#10;" strokeweight=".5pt">
                  <v:stroke joinstyle="miter"/>
                  <o:lock v:ext="edit" shapetype="f"/>
                </v:line>
              </w:pict>
            </w:r>
            <w:r w:rsidR="003F3CA8" w:rsidRPr="00997658">
              <w:rPr>
                <w:b/>
              </w:rPr>
              <w:t xml:space="preserve">TRƯỜNG </w:t>
            </w:r>
            <w:r w:rsidR="00205F01">
              <w:rPr>
                <w:b/>
              </w:rPr>
              <w:t>ĐH</w:t>
            </w:r>
            <w:r w:rsidR="003F3CA8" w:rsidRPr="00997658">
              <w:rPr>
                <w:b/>
              </w:rPr>
              <w:t xml:space="preserve"> HÀNG HẢI VIỆT NAM</w:t>
            </w:r>
          </w:p>
        </w:tc>
        <w:tc>
          <w:tcPr>
            <w:tcW w:w="5395" w:type="dxa"/>
          </w:tcPr>
          <w:p w:rsidR="003F3CA8" w:rsidRPr="00170A5D" w:rsidRDefault="003F3CA8" w:rsidP="00D67AC6">
            <w:pPr>
              <w:spacing w:line="276" w:lineRule="auto"/>
              <w:jc w:val="center"/>
              <w:rPr>
                <w:b/>
              </w:rPr>
            </w:pPr>
            <w:r w:rsidRPr="00170A5D">
              <w:rPr>
                <w:b/>
              </w:rPr>
              <w:t>CỘNG HÒA XÃ HỘI CHỦ NGHĨA VIỆT NAM</w:t>
            </w:r>
          </w:p>
          <w:p w:rsidR="003F3CA8" w:rsidRPr="007327F7" w:rsidRDefault="003F3CA8" w:rsidP="00D67AC6">
            <w:pPr>
              <w:spacing w:line="276" w:lineRule="auto"/>
              <w:jc w:val="center"/>
            </w:pPr>
            <w:r w:rsidRPr="00643C9D">
              <w:rPr>
                <w:b/>
                <w:sz w:val="26"/>
              </w:rPr>
              <w:t>Độc lập – Tự do – Hạnh phúc</w:t>
            </w:r>
          </w:p>
        </w:tc>
      </w:tr>
    </w:tbl>
    <w:p w:rsidR="003F3CA8" w:rsidRDefault="00926AFC" w:rsidP="002E6B0E">
      <w:pPr>
        <w:jc w:val="center"/>
        <w:rPr>
          <w:b/>
          <w:sz w:val="32"/>
          <w:szCs w:val="26"/>
        </w:rPr>
      </w:pPr>
      <w:r>
        <w:rPr>
          <w:noProof/>
        </w:rPr>
        <w:pict w14:anchorId="4CF4C76E">
          <v:line id="Straight Connector 1" o:spid="_x0000_s1026" style="position:absolute;left:0;text-align:left;flip:y;z-index:251659264;visibility:visible;mso-wrap-style:square;mso-width-percent:0;mso-height-percent:0;mso-wrap-distance-left:9pt;mso-wrap-distance-top:.Ämm;mso-wrap-distance-right:9pt;mso-wrap-distance-bottom:.Ämm;mso-position-horizontal:absolute;mso-position-horizontal-relative:text;mso-position-vertical:absolute;mso-position-vertical-relative:text;mso-width-percent:0;mso-height-percent:0;mso-width-relative:margin;mso-height-relative:margin" from="296.35pt,.4pt" to="394.6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y4M4gEAAK4DAAAOAAAAZHJzL2Uyb0RvYy54bWysU8Fu2zAMvQ/YPwi6L06ytSmMOD0k6C7F&#13;&#10;FiDt7qws28IkURC1OPn7UUqaptttmA+CJIqPfI/Py/uDs2KvIxn0jZxNplJor7A1vm/k89PDpzsp&#13;&#10;KIFvwaLXjTxqkverjx+WY6j1HAe0rY6CQTzVY2jkkFKoq4rUoB3QBIP2HOwwOkh8jH3VRhgZ3dlq&#13;&#10;Pp3eViPGNkRUmohvN6egXBX8rtMqfe860knYRnJvqayxrC95rVZLqPsIYTDq3Ab8QxcOjOeiF6gN&#13;&#10;JBC/ovkLyhkVkbBLE4Wuwq4zShcOzGY2/YPNboCgCxcWh8JFJvp/sOrbfhuFaXl2UnhwPKJdimD6&#13;&#10;IYk1es8CYhSzrNMYqObna7+Nmak6+F14RPWTOFa9C+YDhdOzQxed6KwJP3KJnMikxaFM4HiZgD4k&#13;&#10;ofhyNv+yWCxupFCvsQrqDJETQ6T0VaMTedNIa3wWB2rYP1LKTbw9ydceH4y1ZcDWi7GRt59v2AIK&#13;&#10;2GadhcRbF5g4+V4KsD37V6VYEAmtaXN2xqEjrW0Ue2ALsfNaHJ+4XSksUOIAcyhflog7eJeaG90A&#13;&#10;DafkEjo5zpnEtrfGNfLuOtv6XFEX455JvYmZdy/YHrfxVXE2RSl6NnB23fWZ99e/2eo3AAAA//8D&#13;&#10;AFBLAwQUAAYACAAAACEAC1w1Sd8AAAAKAQAADwAAAGRycy9kb3ducmV2LnhtbEyPzU7DMBCE70i8&#13;&#10;g7VI3KjT8NM6jVO1IOgNiZbe3XhJosbrEDtteHu2J7isNJrd2fny5ehaccI+NJ40TCcJCKTS24Yq&#13;&#10;DZ+717s5iBANWdN6Qg0/GGBZXF/lJrP+TB942sZKcAiFzGioY+wyKUNZozNh4jsk9r5870xk2VfS&#13;&#10;9ubM4a6VaZI8SWca4g+16fC5xvK4HZyG9U7dv9n9sDm+qwdcrdU0DN97rW9vxpcFj9UCRMQx/l3A&#13;&#10;hYH7Q8HFDn4gG0Sr4VGlM17VwBRsz+YqBXG4SFnk8j9C8QsAAP//AwBQSwECLQAUAAYACAAAACEA&#13;&#10;toM4kv4AAADhAQAAEwAAAAAAAAAAAAAAAAAAAAAAW0NvbnRlbnRfVHlwZXNdLnhtbFBLAQItABQA&#13;&#10;BgAIAAAAIQA4/SH/1gAAAJQBAAALAAAAAAAAAAAAAAAAAC8BAABfcmVscy8ucmVsc1BLAQItABQA&#13;&#10;BgAIAAAAIQCmby4M4gEAAK4DAAAOAAAAAAAAAAAAAAAAAC4CAABkcnMvZTJvRG9jLnhtbFBLAQIt&#13;&#10;ABQABgAIAAAAIQALXDVJ3wAAAAoBAAAPAAAAAAAAAAAAAAAAADwEAABkcnMvZG93bnJldi54bWxQ&#13;&#10;SwUGAAAAAAQABADzAAAASAUAAAAA&#13;&#10;" strokeweight=".5pt">
            <v:stroke joinstyle="miter"/>
            <o:lock v:ext="edit" shapetype="f"/>
          </v:line>
        </w:pict>
      </w:r>
    </w:p>
    <w:p w:rsidR="003B3DE6" w:rsidRPr="002E6B0E" w:rsidRDefault="00CD03E5" w:rsidP="002E6B0E">
      <w:pPr>
        <w:jc w:val="center"/>
        <w:rPr>
          <w:b/>
          <w:sz w:val="32"/>
          <w:szCs w:val="26"/>
        </w:rPr>
      </w:pPr>
      <w:r w:rsidRPr="002E6B0E">
        <w:rPr>
          <w:b/>
          <w:sz w:val="32"/>
          <w:szCs w:val="26"/>
        </w:rPr>
        <w:t>BẢN MÔ TẢ CHƯƠNG TRÌNH</w:t>
      </w:r>
    </w:p>
    <w:p w:rsidR="00CD03E5" w:rsidRDefault="002E6B0E" w:rsidP="002E6B0E">
      <w:pPr>
        <w:jc w:val="center"/>
        <w:rPr>
          <w:sz w:val="26"/>
          <w:szCs w:val="26"/>
        </w:rPr>
      </w:pPr>
      <w:r>
        <w:rPr>
          <w:sz w:val="26"/>
          <w:szCs w:val="26"/>
        </w:rPr>
        <w:t xml:space="preserve">CHUYÊN NGÀNH: </w:t>
      </w:r>
      <w:r w:rsidR="00BC1630">
        <w:rPr>
          <w:sz w:val="26"/>
          <w:szCs w:val="26"/>
        </w:rPr>
        <w:t>QUẢN TRỊ KINH DOANH VÀ MARKETING</w:t>
      </w:r>
    </w:p>
    <w:p w:rsidR="002E6B0E" w:rsidRPr="009200D7" w:rsidRDefault="002E6B0E" w:rsidP="00017D43">
      <w:pPr>
        <w:jc w:val="both"/>
        <w:rPr>
          <w:sz w:val="26"/>
          <w:szCs w:val="26"/>
        </w:rPr>
      </w:pPr>
    </w:p>
    <w:p w:rsidR="009200D7" w:rsidRPr="00C52636" w:rsidRDefault="003F3CA8" w:rsidP="00660968">
      <w:pPr>
        <w:pStyle w:val="ListParagraph"/>
        <w:numPr>
          <w:ilvl w:val="0"/>
          <w:numId w:val="1"/>
        </w:numPr>
        <w:spacing w:line="276" w:lineRule="auto"/>
        <w:ind w:left="0" w:firstLine="0"/>
        <w:contextualSpacing w:val="0"/>
        <w:jc w:val="both"/>
        <w:rPr>
          <w:b/>
          <w:sz w:val="26"/>
          <w:szCs w:val="26"/>
        </w:rPr>
      </w:pPr>
      <w:r w:rsidRPr="009200D7">
        <w:rPr>
          <w:b/>
          <w:sz w:val="26"/>
          <w:szCs w:val="26"/>
        </w:rPr>
        <w:t>Tên cơ s</w:t>
      </w:r>
      <w:r w:rsidR="009200D7" w:rsidRPr="009200D7">
        <w:rPr>
          <w:b/>
          <w:sz w:val="26"/>
          <w:szCs w:val="26"/>
        </w:rPr>
        <w:t>ở</w:t>
      </w:r>
      <w:r w:rsidRPr="009200D7">
        <w:rPr>
          <w:b/>
          <w:sz w:val="26"/>
          <w:szCs w:val="26"/>
        </w:rPr>
        <w:t xml:space="preserve"> đào t</w:t>
      </w:r>
      <w:r w:rsidR="009200D7" w:rsidRPr="009200D7">
        <w:rPr>
          <w:b/>
          <w:sz w:val="26"/>
          <w:szCs w:val="26"/>
        </w:rPr>
        <w:t>ạ</w:t>
      </w:r>
      <w:r w:rsidRPr="009200D7">
        <w:rPr>
          <w:b/>
          <w:sz w:val="26"/>
          <w:szCs w:val="26"/>
        </w:rPr>
        <w:t>o và đơn v</w:t>
      </w:r>
      <w:r w:rsidR="009200D7" w:rsidRPr="009200D7">
        <w:rPr>
          <w:b/>
          <w:sz w:val="26"/>
          <w:szCs w:val="26"/>
        </w:rPr>
        <w:t>ị</w:t>
      </w:r>
      <w:r w:rsidRPr="009200D7">
        <w:rPr>
          <w:b/>
          <w:sz w:val="26"/>
          <w:szCs w:val="26"/>
        </w:rPr>
        <w:t xml:space="preserve"> c</w:t>
      </w:r>
      <w:r w:rsidR="009200D7" w:rsidRPr="009200D7">
        <w:rPr>
          <w:b/>
          <w:sz w:val="26"/>
          <w:szCs w:val="26"/>
        </w:rPr>
        <w:t>ấ</w:t>
      </w:r>
      <w:r w:rsidRPr="009200D7">
        <w:rPr>
          <w:b/>
          <w:sz w:val="26"/>
          <w:szCs w:val="26"/>
        </w:rPr>
        <w:t>p b</w:t>
      </w:r>
      <w:r w:rsidR="009200D7" w:rsidRPr="009200D7">
        <w:rPr>
          <w:b/>
          <w:sz w:val="26"/>
          <w:szCs w:val="26"/>
        </w:rPr>
        <w:t>ằng:</w:t>
      </w:r>
    </w:p>
    <w:p w:rsidR="00CD03E5" w:rsidRPr="009200D7" w:rsidRDefault="00CD03E5" w:rsidP="00660968">
      <w:pPr>
        <w:pStyle w:val="ListParagraph"/>
        <w:spacing w:line="276" w:lineRule="auto"/>
        <w:ind w:left="0"/>
        <w:contextualSpacing w:val="0"/>
        <w:jc w:val="both"/>
        <w:rPr>
          <w:sz w:val="26"/>
          <w:szCs w:val="26"/>
        </w:rPr>
      </w:pPr>
      <w:r w:rsidRPr="009200D7">
        <w:rPr>
          <w:sz w:val="26"/>
          <w:szCs w:val="26"/>
        </w:rPr>
        <w:t>TRƯỜNG ĐẠI HỌC HÀNG HẢI VIỆT NAM</w:t>
      </w:r>
    </w:p>
    <w:p w:rsidR="00CD03E5" w:rsidRDefault="00CD03E5" w:rsidP="00660968">
      <w:pPr>
        <w:pStyle w:val="ListParagraph"/>
        <w:numPr>
          <w:ilvl w:val="0"/>
          <w:numId w:val="1"/>
        </w:numPr>
        <w:spacing w:line="276" w:lineRule="auto"/>
        <w:ind w:left="0" w:firstLine="0"/>
        <w:contextualSpacing w:val="0"/>
        <w:jc w:val="both"/>
        <w:rPr>
          <w:b/>
          <w:sz w:val="26"/>
          <w:szCs w:val="26"/>
        </w:rPr>
      </w:pPr>
      <w:r w:rsidRPr="009200D7">
        <w:rPr>
          <w:b/>
          <w:sz w:val="26"/>
          <w:szCs w:val="26"/>
        </w:rPr>
        <w:t>Thông tin chi tiết về việc kiểm định chất lượng do các tổ chức nghề nghiệp hoặc cơ quan pháp luật tiến hành:</w:t>
      </w:r>
    </w:p>
    <w:p w:rsidR="00933B99" w:rsidRPr="00F32352" w:rsidRDefault="00C52636" w:rsidP="00205F01">
      <w:pPr>
        <w:pStyle w:val="ListParagraph"/>
        <w:spacing w:line="276" w:lineRule="auto"/>
        <w:ind w:left="0" w:firstLine="709"/>
        <w:contextualSpacing w:val="0"/>
        <w:jc w:val="both"/>
        <w:rPr>
          <w:sz w:val="26"/>
          <w:szCs w:val="26"/>
        </w:rPr>
      </w:pPr>
      <w:r w:rsidRPr="00F32352">
        <w:rPr>
          <w:sz w:val="26"/>
          <w:szCs w:val="26"/>
        </w:rPr>
        <w:t xml:space="preserve">Chương trình thực hiện </w:t>
      </w:r>
      <w:r w:rsidR="00205F01">
        <w:rPr>
          <w:sz w:val="26"/>
          <w:szCs w:val="26"/>
        </w:rPr>
        <w:t xml:space="preserve">sẽ được </w:t>
      </w:r>
      <w:r w:rsidRPr="00F32352">
        <w:rPr>
          <w:sz w:val="26"/>
          <w:szCs w:val="26"/>
        </w:rPr>
        <w:t>đánh giá theo hệ thống đảm bảo chất lượ</w:t>
      </w:r>
      <w:r w:rsidR="00F32352">
        <w:rPr>
          <w:sz w:val="26"/>
          <w:szCs w:val="26"/>
        </w:rPr>
        <w:t>ng</w:t>
      </w:r>
      <w:r w:rsidRPr="00F32352">
        <w:rPr>
          <w:sz w:val="26"/>
          <w:szCs w:val="26"/>
        </w:rPr>
        <w:t xml:space="preserve"> của </w:t>
      </w:r>
      <w:r w:rsidR="00F32352">
        <w:rPr>
          <w:sz w:val="26"/>
          <w:szCs w:val="26"/>
        </w:rPr>
        <w:t xml:space="preserve">mạng lưới các trường đại học Đông Nam Á (AUN-QA). </w:t>
      </w:r>
      <w:r w:rsidR="00205F01">
        <w:rPr>
          <w:sz w:val="26"/>
          <w:szCs w:val="26"/>
        </w:rPr>
        <w:t>Hiện có 2 chương trình tiên tiến của Nhà trường được đánh giá theo AUN.</w:t>
      </w:r>
    </w:p>
    <w:p w:rsidR="00CD03E5" w:rsidRPr="009200D7" w:rsidRDefault="009200D7" w:rsidP="00660968">
      <w:pPr>
        <w:pStyle w:val="ListParagraph"/>
        <w:numPr>
          <w:ilvl w:val="0"/>
          <w:numId w:val="1"/>
        </w:numPr>
        <w:spacing w:line="276" w:lineRule="auto"/>
        <w:contextualSpacing w:val="0"/>
        <w:jc w:val="both"/>
        <w:rPr>
          <w:b/>
          <w:sz w:val="26"/>
          <w:szCs w:val="26"/>
        </w:rPr>
      </w:pPr>
      <w:r w:rsidRPr="009200D7">
        <w:rPr>
          <w:b/>
          <w:sz w:val="26"/>
          <w:szCs w:val="26"/>
        </w:rPr>
        <w:t>Tên văn bằng sẽ cấp khi kết thúc khóa học:</w:t>
      </w:r>
    </w:p>
    <w:p w:rsidR="009200D7" w:rsidRPr="009200D7" w:rsidRDefault="009200D7" w:rsidP="00660968">
      <w:pPr>
        <w:pStyle w:val="ListParagraph"/>
        <w:spacing w:line="276" w:lineRule="auto"/>
        <w:ind w:left="1080"/>
        <w:contextualSpacing w:val="0"/>
        <w:jc w:val="both"/>
        <w:rPr>
          <w:sz w:val="26"/>
          <w:szCs w:val="26"/>
        </w:rPr>
      </w:pPr>
      <w:r w:rsidRPr="009200D7">
        <w:rPr>
          <w:sz w:val="26"/>
          <w:szCs w:val="26"/>
        </w:rPr>
        <w:t xml:space="preserve">Bằng cử nhân </w:t>
      </w:r>
      <w:r w:rsidR="00BC1630">
        <w:rPr>
          <w:sz w:val="26"/>
          <w:szCs w:val="26"/>
        </w:rPr>
        <w:t>Quản trị kinh doanh và Marketing</w:t>
      </w:r>
    </w:p>
    <w:p w:rsidR="009200D7" w:rsidRPr="009200D7" w:rsidRDefault="009200D7" w:rsidP="00660968">
      <w:pPr>
        <w:pStyle w:val="ListParagraph"/>
        <w:numPr>
          <w:ilvl w:val="0"/>
          <w:numId w:val="1"/>
        </w:numPr>
        <w:spacing w:line="276" w:lineRule="auto"/>
        <w:contextualSpacing w:val="0"/>
        <w:jc w:val="both"/>
        <w:rPr>
          <w:b/>
          <w:sz w:val="26"/>
          <w:szCs w:val="26"/>
        </w:rPr>
      </w:pPr>
      <w:r w:rsidRPr="009200D7">
        <w:rPr>
          <w:b/>
          <w:sz w:val="26"/>
          <w:szCs w:val="26"/>
        </w:rPr>
        <w:t>Tên ngành đào tạo:</w:t>
      </w:r>
    </w:p>
    <w:p w:rsidR="009200D7" w:rsidRPr="009200D7" w:rsidRDefault="001372A2" w:rsidP="00660968">
      <w:pPr>
        <w:pStyle w:val="ListParagraph"/>
        <w:spacing w:line="276" w:lineRule="auto"/>
        <w:ind w:left="1080"/>
        <w:contextualSpacing w:val="0"/>
        <w:jc w:val="both"/>
        <w:rPr>
          <w:sz w:val="26"/>
          <w:szCs w:val="26"/>
        </w:rPr>
      </w:pPr>
      <w:r>
        <w:rPr>
          <w:sz w:val="26"/>
          <w:szCs w:val="26"/>
        </w:rPr>
        <w:t xml:space="preserve">Chuyên ngành </w:t>
      </w:r>
      <w:r w:rsidR="00BC1630">
        <w:rPr>
          <w:sz w:val="26"/>
          <w:szCs w:val="26"/>
        </w:rPr>
        <w:t>Quản trị kinh doanh và Marketing</w:t>
      </w:r>
      <w:r w:rsidR="00BC1630" w:rsidRPr="009200D7">
        <w:rPr>
          <w:sz w:val="26"/>
          <w:szCs w:val="26"/>
        </w:rPr>
        <w:t xml:space="preserve"> </w:t>
      </w:r>
      <w:r w:rsidR="009200D7" w:rsidRPr="009200D7">
        <w:rPr>
          <w:sz w:val="26"/>
          <w:szCs w:val="26"/>
        </w:rPr>
        <w:t>(Chương trình tiên tiến)</w:t>
      </w:r>
    </w:p>
    <w:p w:rsidR="009200D7" w:rsidRPr="009200D7" w:rsidRDefault="009200D7" w:rsidP="00660968">
      <w:pPr>
        <w:pStyle w:val="ListParagraph"/>
        <w:numPr>
          <w:ilvl w:val="0"/>
          <w:numId w:val="1"/>
        </w:numPr>
        <w:spacing w:line="276" w:lineRule="auto"/>
        <w:contextualSpacing w:val="0"/>
        <w:jc w:val="both"/>
        <w:rPr>
          <w:b/>
          <w:sz w:val="26"/>
          <w:szCs w:val="26"/>
        </w:rPr>
      </w:pPr>
      <w:r w:rsidRPr="009200D7">
        <w:rPr>
          <w:b/>
          <w:sz w:val="26"/>
          <w:szCs w:val="26"/>
        </w:rPr>
        <w:t>Mục tiêu của chương trình đào tạo:</w:t>
      </w:r>
    </w:p>
    <w:p w:rsidR="009200D7" w:rsidRDefault="009200D7" w:rsidP="00660968">
      <w:pPr>
        <w:spacing w:line="276" w:lineRule="auto"/>
        <w:ind w:left="360" w:firstLine="360"/>
        <w:jc w:val="both"/>
        <w:rPr>
          <w:b/>
          <w:sz w:val="26"/>
          <w:szCs w:val="26"/>
        </w:rPr>
      </w:pPr>
      <w:r w:rsidRPr="009200D7">
        <w:rPr>
          <w:b/>
          <w:sz w:val="26"/>
          <w:szCs w:val="26"/>
        </w:rPr>
        <w:t>V.1. Mục tiêu chung:</w:t>
      </w:r>
    </w:p>
    <w:p w:rsidR="005C6040" w:rsidRPr="00B914F0" w:rsidRDefault="005C6040" w:rsidP="00660968">
      <w:pPr>
        <w:pStyle w:val="ListParagraph"/>
        <w:spacing w:line="276" w:lineRule="auto"/>
        <w:ind w:left="0" w:firstLine="720"/>
        <w:contextualSpacing w:val="0"/>
        <w:jc w:val="both"/>
        <w:rPr>
          <w:sz w:val="26"/>
          <w:szCs w:val="26"/>
        </w:rPr>
      </w:pPr>
      <w:r w:rsidRPr="00677DB6">
        <w:rPr>
          <w:sz w:val="26"/>
          <w:szCs w:val="26"/>
        </w:rPr>
        <w:t xml:space="preserve">Chương trình tiên tiến là </w:t>
      </w:r>
      <w:r w:rsidRPr="005C6040">
        <w:rPr>
          <w:sz w:val="26"/>
          <w:szCs w:val="26"/>
        </w:rPr>
        <w:t>dự án của Bộ Giáo dục và Đào tạo</w:t>
      </w:r>
      <w:r>
        <w:rPr>
          <w:sz w:val="26"/>
          <w:szCs w:val="26"/>
        </w:rPr>
        <w:t xml:space="preserve">, </w:t>
      </w:r>
      <w:r w:rsidRPr="00677DB6">
        <w:rPr>
          <w:sz w:val="26"/>
          <w:szCs w:val="26"/>
        </w:rPr>
        <w:t>góp phần nâng cao chất lượng</w:t>
      </w:r>
      <w:r>
        <w:rPr>
          <w:sz w:val="26"/>
          <w:szCs w:val="26"/>
        </w:rPr>
        <w:t>, giúp</w:t>
      </w:r>
      <w:r w:rsidRPr="00677DB6">
        <w:rPr>
          <w:sz w:val="26"/>
          <w:szCs w:val="26"/>
        </w:rPr>
        <w:t xml:space="preserve"> đổi mới cơ bản và toàn diện </w:t>
      </w:r>
      <w:r>
        <w:rPr>
          <w:sz w:val="26"/>
          <w:szCs w:val="26"/>
        </w:rPr>
        <w:t xml:space="preserve">trong </w:t>
      </w:r>
      <w:r w:rsidRPr="00677DB6">
        <w:rPr>
          <w:sz w:val="26"/>
          <w:szCs w:val="26"/>
        </w:rPr>
        <w:t xml:space="preserve">giáo dục đại học để Trường Đại học Hàng hải Việt Nam xứng đáng là trường đại học trọng điểm quốc gia, mang đẳng cấp </w:t>
      </w:r>
      <w:r w:rsidRPr="00B914F0">
        <w:rPr>
          <w:sz w:val="26"/>
          <w:szCs w:val="26"/>
        </w:rPr>
        <w:t xml:space="preserve">quốc tế. </w:t>
      </w:r>
    </w:p>
    <w:p w:rsidR="00B914F0" w:rsidRPr="00B914F0" w:rsidRDefault="0085618E" w:rsidP="00660968">
      <w:pPr>
        <w:pStyle w:val="ListParagraph"/>
        <w:spacing w:line="276" w:lineRule="auto"/>
        <w:ind w:left="0" w:firstLine="720"/>
        <w:contextualSpacing w:val="0"/>
        <w:jc w:val="both"/>
        <w:rPr>
          <w:rFonts w:eastAsia="Times New Roman" w:cs="Times New Roman"/>
          <w:color w:val="000000"/>
          <w:sz w:val="26"/>
          <w:szCs w:val="26"/>
          <w:bdr w:val="none" w:sz="0" w:space="0" w:color="auto" w:frame="1"/>
        </w:rPr>
      </w:pPr>
      <w:r w:rsidRPr="00B914F0">
        <w:rPr>
          <w:sz w:val="26"/>
          <w:szCs w:val="26"/>
        </w:rPr>
        <w:t xml:space="preserve">Cử nhân tốt nghiệp chuyên ngành </w:t>
      </w:r>
      <w:r w:rsidR="00BC1630" w:rsidRPr="00B914F0">
        <w:rPr>
          <w:sz w:val="26"/>
          <w:szCs w:val="26"/>
        </w:rPr>
        <w:t>Quản trị kinh doanh và Marketing</w:t>
      </w:r>
      <w:r w:rsidRPr="00B914F0">
        <w:rPr>
          <w:sz w:val="26"/>
          <w:szCs w:val="26"/>
        </w:rPr>
        <w:t xml:space="preserve"> sẽ</w:t>
      </w:r>
      <w:r w:rsidR="00B914F0" w:rsidRPr="00B914F0">
        <w:rPr>
          <w:sz w:val="26"/>
          <w:szCs w:val="26"/>
        </w:rPr>
        <w:t xml:space="preserve"> </w:t>
      </w:r>
      <w:r w:rsidR="00B914F0" w:rsidRPr="00B914F0">
        <w:rPr>
          <w:rFonts w:eastAsia="Times New Roman" w:cs="Times New Roman"/>
          <w:color w:val="000000"/>
          <w:sz w:val="26"/>
          <w:szCs w:val="26"/>
          <w:bdr w:val="none" w:sz="0" w:space="0" w:color="auto" w:frame="1"/>
        </w:rPr>
        <w:t>có được những kỹ năng thực tế và nền tảng lý thuyết để phát triển sự nghiệp trong lĩnh vực Marketing và kinh doanh;</w:t>
      </w:r>
      <w:r w:rsidRPr="00B914F0">
        <w:rPr>
          <w:sz w:val="26"/>
          <w:szCs w:val="26"/>
        </w:rPr>
        <w:t xml:space="preserve"> </w:t>
      </w:r>
      <w:r w:rsidR="00B914F0" w:rsidRPr="00B914F0">
        <w:rPr>
          <w:sz w:val="26"/>
          <w:szCs w:val="26"/>
        </w:rPr>
        <w:t>X</w:t>
      </w:r>
      <w:r w:rsidR="00B914F0" w:rsidRPr="00B914F0">
        <w:rPr>
          <w:rFonts w:eastAsia="Times New Roman" w:cs="Times New Roman"/>
          <w:color w:val="000000"/>
          <w:sz w:val="26"/>
          <w:szCs w:val="26"/>
          <w:bdr w:val="none" w:sz="0" w:space="0" w:color="auto" w:frame="1"/>
        </w:rPr>
        <w:t xml:space="preserve">ác định vai trò của marketing trong các tổ chức và doanh nghiệp; Phát triển và hiểu rõ các chiến lược, mục tiêu </w:t>
      </w:r>
      <w:r w:rsidR="0047173E">
        <w:rPr>
          <w:rFonts w:eastAsia="Times New Roman" w:cs="Times New Roman"/>
          <w:color w:val="000000"/>
          <w:sz w:val="26"/>
          <w:szCs w:val="26"/>
          <w:bdr w:val="none" w:sz="0" w:space="0" w:color="auto" w:frame="1"/>
        </w:rPr>
        <w:t xml:space="preserve">kinh doanh và </w:t>
      </w:r>
      <w:r w:rsidR="00B914F0" w:rsidRPr="00B914F0">
        <w:rPr>
          <w:rFonts w:eastAsia="Times New Roman" w:cs="Times New Roman"/>
          <w:color w:val="000000"/>
          <w:sz w:val="26"/>
          <w:szCs w:val="26"/>
          <w:bdr w:val="none" w:sz="0" w:space="0" w:color="auto" w:frame="1"/>
        </w:rPr>
        <w:t>marketing đối với nghề nghiệp trong tương lai; Phát triển tổ chức hoặc doanh nghiệp trên nền tảng thấu hiểu khách hàng, mang lại lợi ích cho khách hàng, sử dụng các phương tiện kỹ thuật số, mạng xã hội cho các hoạt động marketing.</w:t>
      </w:r>
    </w:p>
    <w:p w:rsidR="009200D7" w:rsidRDefault="009200D7" w:rsidP="00660968">
      <w:pPr>
        <w:pStyle w:val="ListParagraph"/>
        <w:spacing w:line="276" w:lineRule="auto"/>
        <w:ind w:left="0" w:firstLine="709"/>
        <w:contextualSpacing w:val="0"/>
        <w:jc w:val="both"/>
        <w:rPr>
          <w:b/>
          <w:sz w:val="26"/>
          <w:szCs w:val="26"/>
        </w:rPr>
      </w:pPr>
      <w:r w:rsidRPr="0011754F">
        <w:rPr>
          <w:b/>
          <w:sz w:val="26"/>
          <w:szCs w:val="26"/>
        </w:rPr>
        <w:t>V.2. Mục tiêu cụ thể:</w:t>
      </w:r>
    </w:p>
    <w:p w:rsidR="001C135F" w:rsidRPr="00796025" w:rsidRDefault="001C135F" w:rsidP="00660968">
      <w:pPr>
        <w:pStyle w:val="ListParagraph"/>
        <w:spacing w:line="276" w:lineRule="auto"/>
        <w:ind w:left="0" w:firstLine="709"/>
        <w:contextualSpacing w:val="0"/>
        <w:jc w:val="both"/>
        <w:rPr>
          <w:sz w:val="26"/>
          <w:szCs w:val="26"/>
        </w:rPr>
      </w:pPr>
      <w:r w:rsidRPr="00796025">
        <w:rPr>
          <w:sz w:val="26"/>
          <w:szCs w:val="26"/>
        </w:rPr>
        <w:t xml:space="preserve">Cử nhân tốt nghiệp chuyên ngành </w:t>
      </w:r>
      <w:r w:rsidR="00BC1630">
        <w:rPr>
          <w:sz w:val="26"/>
          <w:szCs w:val="26"/>
        </w:rPr>
        <w:t>Quản trị kinh doanh và Marketing</w:t>
      </w:r>
      <w:r w:rsidRPr="00796025">
        <w:rPr>
          <w:sz w:val="26"/>
          <w:szCs w:val="26"/>
        </w:rPr>
        <w:t xml:space="preserve"> sẽ đạt được các mục tiêu cụ thể sau: </w:t>
      </w:r>
    </w:p>
    <w:p w:rsidR="001C135F" w:rsidRPr="00796025" w:rsidRDefault="001C135F" w:rsidP="00660968">
      <w:pPr>
        <w:spacing w:line="276" w:lineRule="auto"/>
        <w:ind w:firstLine="709"/>
        <w:jc w:val="both"/>
        <w:rPr>
          <w:b/>
          <w:sz w:val="26"/>
          <w:szCs w:val="26"/>
        </w:rPr>
      </w:pPr>
      <w:r w:rsidRPr="00A425AE">
        <w:rPr>
          <w:b/>
          <w:sz w:val="26"/>
          <w:szCs w:val="26"/>
        </w:rPr>
        <w:t>V.2.</w:t>
      </w:r>
      <w:r w:rsidRPr="00796025">
        <w:rPr>
          <w:b/>
          <w:sz w:val="26"/>
          <w:szCs w:val="26"/>
        </w:rPr>
        <w:t xml:space="preserve">1. </w:t>
      </w:r>
      <w:r>
        <w:rPr>
          <w:b/>
          <w:sz w:val="26"/>
          <w:szCs w:val="26"/>
        </w:rPr>
        <w:t>Về kiến thức chuyên môn</w:t>
      </w:r>
    </w:p>
    <w:p w:rsidR="001C135F" w:rsidRPr="005D21C6" w:rsidRDefault="001C135F" w:rsidP="00660968">
      <w:pPr>
        <w:pStyle w:val="ListParagraph"/>
        <w:spacing w:line="276" w:lineRule="auto"/>
        <w:ind w:left="0" w:firstLine="720"/>
        <w:contextualSpacing w:val="0"/>
        <w:jc w:val="both"/>
        <w:rPr>
          <w:rFonts w:cs="Times New Roman"/>
          <w:sz w:val="26"/>
          <w:szCs w:val="26"/>
        </w:rPr>
      </w:pPr>
      <w:r>
        <w:rPr>
          <w:rFonts w:cs="Times New Roman"/>
          <w:sz w:val="26"/>
          <w:szCs w:val="26"/>
        </w:rPr>
        <w:t xml:space="preserve">Chuyên ngành </w:t>
      </w:r>
      <w:r w:rsidR="00BC1630">
        <w:rPr>
          <w:rFonts w:cs="Times New Roman"/>
          <w:sz w:val="26"/>
          <w:szCs w:val="26"/>
        </w:rPr>
        <w:t>Quản trị kinh doanh và Marketing</w:t>
      </w:r>
      <w:r w:rsidRPr="00796025">
        <w:rPr>
          <w:sz w:val="26"/>
          <w:szCs w:val="26"/>
        </w:rPr>
        <w:t xml:space="preserve"> </w:t>
      </w:r>
      <w:r w:rsidRPr="005D21C6">
        <w:rPr>
          <w:rFonts w:cs="Times New Roman"/>
          <w:sz w:val="26"/>
          <w:szCs w:val="26"/>
        </w:rPr>
        <w:t xml:space="preserve">tập trung vào </w:t>
      </w:r>
      <w:r w:rsidR="00BC1630">
        <w:rPr>
          <w:rFonts w:cs="Times New Roman"/>
          <w:sz w:val="26"/>
          <w:szCs w:val="26"/>
        </w:rPr>
        <w:t>2</w:t>
      </w:r>
      <w:r w:rsidRPr="005D21C6">
        <w:rPr>
          <w:rFonts w:cs="Times New Roman"/>
          <w:sz w:val="26"/>
          <w:szCs w:val="26"/>
        </w:rPr>
        <w:t xml:space="preserve"> lĩnh vực chính sau:</w:t>
      </w:r>
    </w:p>
    <w:p w:rsidR="001C135F" w:rsidRDefault="001C135F" w:rsidP="00660968">
      <w:pPr>
        <w:pStyle w:val="ListParagraph"/>
        <w:spacing w:line="276" w:lineRule="auto"/>
        <w:ind w:left="0" w:firstLine="720"/>
        <w:contextualSpacing w:val="0"/>
        <w:jc w:val="both"/>
        <w:rPr>
          <w:rFonts w:cs="Times New Roman"/>
          <w:sz w:val="26"/>
          <w:szCs w:val="26"/>
        </w:rPr>
      </w:pPr>
      <w:r w:rsidRPr="000E77E4">
        <w:rPr>
          <w:rFonts w:cs="Times New Roman"/>
          <w:i/>
          <w:sz w:val="26"/>
          <w:szCs w:val="26"/>
        </w:rPr>
        <w:t xml:space="preserve">a) </w:t>
      </w:r>
      <w:r w:rsidR="00BC1630">
        <w:rPr>
          <w:rFonts w:cs="Times New Roman"/>
          <w:i/>
          <w:sz w:val="26"/>
          <w:szCs w:val="26"/>
        </w:rPr>
        <w:t>Quản trị kinh doanh</w:t>
      </w:r>
      <w:r w:rsidRPr="005D21C6">
        <w:rPr>
          <w:rFonts w:cs="Times New Roman"/>
          <w:sz w:val="26"/>
          <w:szCs w:val="26"/>
        </w:rPr>
        <w:t xml:space="preserve"> </w:t>
      </w:r>
    </w:p>
    <w:p w:rsidR="001C135F" w:rsidRDefault="001C135F" w:rsidP="00660968">
      <w:pPr>
        <w:spacing w:line="276" w:lineRule="auto"/>
        <w:ind w:firstLine="720"/>
        <w:jc w:val="both"/>
        <w:rPr>
          <w:rFonts w:cs="Times New Roman"/>
          <w:sz w:val="26"/>
          <w:szCs w:val="26"/>
        </w:rPr>
      </w:pPr>
      <w:r>
        <w:rPr>
          <w:rFonts w:cs="Times New Roman"/>
          <w:sz w:val="26"/>
          <w:szCs w:val="26"/>
        </w:rPr>
        <w:t xml:space="preserve">1. </w:t>
      </w:r>
      <w:r w:rsidR="00127870">
        <w:rPr>
          <w:rFonts w:cs="Times New Roman"/>
          <w:sz w:val="26"/>
          <w:szCs w:val="26"/>
        </w:rPr>
        <w:t>Có kiến thức</w:t>
      </w:r>
      <w:r w:rsidR="00F67449">
        <w:rPr>
          <w:rFonts w:cs="Times New Roman"/>
          <w:sz w:val="26"/>
          <w:szCs w:val="26"/>
        </w:rPr>
        <w:t xml:space="preserve"> nền tảng lý thuyết, kỹ năng thực tế để phát triển sự nghiệp trong lĩnh vực quản trị Marketing và kinh doanh.</w:t>
      </w:r>
    </w:p>
    <w:p w:rsidR="00F67449" w:rsidRDefault="00F67449" w:rsidP="00660968">
      <w:pPr>
        <w:spacing w:line="276" w:lineRule="auto"/>
        <w:ind w:firstLine="720"/>
        <w:jc w:val="both"/>
        <w:rPr>
          <w:rFonts w:cs="Times New Roman"/>
          <w:sz w:val="26"/>
          <w:szCs w:val="26"/>
        </w:rPr>
      </w:pPr>
      <w:r>
        <w:rPr>
          <w:rFonts w:cs="Times New Roman"/>
          <w:sz w:val="26"/>
          <w:szCs w:val="26"/>
        </w:rPr>
        <w:t>2. Biết sử dụng các công cụ, phát huy khả năng nghiên cứu độc lập để phát triển năng lực nghiên cứu cho các bậc học cao hơn.</w:t>
      </w:r>
    </w:p>
    <w:p w:rsidR="00127870" w:rsidRDefault="00127870" w:rsidP="00660968">
      <w:pPr>
        <w:pStyle w:val="ListParagraph"/>
        <w:spacing w:line="276" w:lineRule="auto"/>
        <w:ind w:left="0" w:firstLine="720"/>
        <w:contextualSpacing w:val="0"/>
        <w:jc w:val="both"/>
        <w:rPr>
          <w:rFonts w:cs="Times New Roman"/>
          <w:sz w:val="26"/>
          <w:szCs w:val="26"/>
        </w:rPr>
      </w:pPr>
      <w:r>
        <w:rPr>
          <w:rFonts w:cs="Times New Roman"/>
          <w:i/>
          <w:sz w:val="26"/>
          <w:szCs w:val="26"/>
        </w:rPr>
        <w:t>b</w:t>
      </w:r>
      <w:r w:rsidRPr="000E77E4">
        <w:rPr>
          <w:rFonts w:cs="Times New Roman"/>
          <w:i/>
          <w:sz w:val="26"/>
          <w:szCs w:val="26"/>
        </w:rPr>
        <w:t xml:space="preserve">) </w:t>
      </w:r>
      <w:r w:rsidR="00BC1630">
        <w:rPr>
          <w:rFonts w:cs="Times New Roman"/>
          <w:i/>
          <w:sz w:val="26"/>
          <w:szCs w:val="26"/>
        </w:rPr>
        <w:t>Marketing</w:t>
      </w:r>
      <w:r w:rsidRPr="005D21C6">
        <w:rPr>
          <w:rFonts w:cs="Times New Roman"/>
          <w:sz w:val="26"/>
          <w:szCs w:val="26"/>
        </w:rPr>
        <w:t xml:space="preserve"> </w:t>
      </w:r>
    </w:p>
    <w:p w:rsidR="006E1511" w:rsidRDefault="00205F01" w:rsidP="006E1511">
      <w:pPr>
        <w:spacing w:line="276" w:lineRule="auto"/>
        <w:ind w:firstLine="720"/>
        <w:jc w:val="both"/>
        <w:rPr>
          <w:sz w:val="26"/>
          <w:szCs w:val="26"/>
        </w:rPr>
      </w:pPr>
      <w:r w:rsidRPr="006E1511">
        <w:rPr>
          <w:rFonts w:cs="Times New Roman"/>
          <w:sz w:val="26"/>
          <w:szCs w:val="26"/>
        </w:rPr>
        <w:lastRenderedPageBreak/>
        <w:t>3</w:t>
      </w:r>
      <w:r w:rsidR="00127870" w:rsidRPr="006E1511">
        <w:rPr>
          <w:rFonts w:cs="Times New Roman"/>
          <w:sz w:val="26"/>
          <w:szCs w:val="26"/>
        </w:rPr>
        <w:t xml:space="preserve">. </w:t>
      </w:r>
      <w:r w:rsidR="006E1511" w:rsidRPr="006E1511">
        <w:rPr>
          <w:sz w:val="26"/>
          <w:szCs w:val="26"/>
        </w:rPr>
        <w:t>Có kiến thức nền tảng trong việc chọn cách tiếp cận toàn diện để nghiên cứu lĩnh vực kinh doanh và marketing trong nhiều bối cảnh khác nhau và từ nhiều góc nhìn.</w:t>
      </w:r>
    </w:p>
    <w:p w:rsidR="006E1511" w:rsidRPr="006E1511" w:rsidRDefault="006E1511" w:rsidP="006E1511">
      <w:pPr>
        <w:spacing w:line="276" w:lineRule="auto"/>
        <w:ind w:firstLine="709"/>
        <w:jc w:val="both"/>
        <w:rPr>
          <w:sz w:val="26"/>
          <w:szCs w:val="26"/>
        </w:rPr>
      </w:pPr>
      <w:r>
        <w:rPr>
          <w:sz w:val="26"/>
          <w:szCs w:val="26"/>
        </w:rPr>
        <w:t xml:space="preserve">4. </w:t>
      </w:r>
      <w:r w:rsidRPr="006E1511">
        <w:rPr>
          <w:sz w:val="26"/>
          <w:szCs w:val="26"/>
        </w:rPr>
        <w:t>Có khả năng đánh giá tầm quan trọng chiến lược của sự phức tạp, thay đổi, sự mơ hồ và các thách thức khác phát sinh từ môi trường kinh doanh và môi trường marketing.</w:t>
      </w:r>
    </w:p>
    <w:p w:rsidR="001C135F" w:rsidRPr="00ED0F11" w:rsidRDefault="001C135F" w:rsidP="00660968">
      <w:pPr>
        <w:spacing w:line="276" w:lineRule="auto"/>
        <w:ind w:firstLine="709"/>
        <w:jc w:val="both"/>
        <w:rPr>
          <w:rFonts w:cs="Times New Roman"/>
          <w:sz w:val="26"/>
          <w:szCs w:val="26"/>
        </w:rPr>
      </w:pPr>
      <w:r>
        <w:rPr>
          <w:b/>
          <w:sz w:val="26"/>
          <w:szCs w:val="26"/>
        </w:rPr>
        <w:t xml:space="preserve">V.2.2. </w:t>
      </w:r>
      <w:r w:rsidRPr="00796025">
        <w:rPr>
          <w:b/>
          <w:bCs/>
          <w:sz w:val="26"/>
          <w:szCs w:val="26"/>
          <w:lang w:val="vi-VN"/>
        </w:rPr>
        <w:t xml:space="preserve">Về phẩm chất </w:t>
      </w:r>
      <w:r w:rsidRPr="00796025">
        <w:rPr>
          <w:rFonts w:hint="eastAsia"/>
          <w:b/>
          <w:bCs/>
          <w:sz w:val="26"/>
          <w:szCs w:val="26"/>
          <w:lang w:val="vi-VN"/>
        </w:rPr>
        <w:t>đ</w:t>
      </w:r>
      <w:r w:rsidRPr="00796025">
        <w:rPr>
          <w:b/>
          <w:bCs/>
          <w:sz w:val="26"/>
          <w:szCs w:val="26"/>
          <w:lang w:val="vi-VN"/>
        </w:rPr>
        <w:t xml:space="preserve">ạo </w:t>
      </w:r>
      <w:r w:rsidRPr="00796025">
        <w:rPr>
          <w:rFonts w:hint="eastAsia"/>
          <w:b/>
          <w:bCs/>
          <w:sz w:val="26"/>
          <w:szCs w:val="26"/>
          <w:lang w:val="vi-VN"/>
        </w:rPr>
        <w:t>đ</w:t>
      </w:r>
      <w:r w:rsidRPr="00796025">
        <w:rPr>
          <w:b/>
          <w:bCs/>
          <w:sz w:val="26"/>
          <w:szCs w:val="26"/>
          <w:lang w:val="vi-VN"/>
        </w:rPr>
        <w:t>ức</w:t>
      </w:r>
    </w:p>
    <w:p w:rsidR="001C135F" w:rsidRDefault="006E1511" w:rsidP="00660968">
      <w:pPr>
        <w:pStyle w:val="ListParagraph"/>
        <w:spacing w:line="276" w:lineRule="auto"/>
        <w:ind w:left="0" w:firstLine="720"/>
        <w:contextualSpacing w:val="0"/>
        <w:jc w:val="both"/>
        <w:rPr>
          <w:rFonts w:cs="Times New Roman"/>
          <w:sz w:val="26"/>
          <w:szCs w:val="26"/>
        </w:rPr>
      </w:pPr>
      <w:r>
        <w:rPr>
          <w:rFonts w:cs="Times New Roman"/>
          <w:sz w:val="26"/>
          <w:szCs w:val="26"/>
        </w:rPr>
        <w:t>5</w:t>
      </w:r>
      <w:r w:rsidR="001C135F">
        <w:rPr>
          <w:rFonts w:cs="Times New Roman"/>
          <w:sz w:val="26"/>
          <w:szCs w:val="26"/>
        </w:rPr>
        <w:t>.</w:t>
      </w:r>
      <w:r w:rsidR="001C135F" w:rsidRPr="00796025">
        <w:rPr>
          <w:rFonts w:cs="Times New Roman"/>
          <w:sz w:val="26"/>
          <w:szCs w:val="26"/>
        </w:rPr>
        <w:t xml:space="preserve"> </w:t>
      </w:r>
      <w:r w:rsidR="001C135F">
        <w:rPr>
          <w:rFonts w:cs="Times New Roman"/>
          <w:sz w:val="26"/>
          <w:szCs w:val="26"/>
        </w:rPr>
        <w:t>Đ</w:t>
      </w:r>
      <w:r w:rsidR="001C135F" w:rsidRPr="00796025">
        <w:rPr>
          <w:rFonts w:cs="Times New Roman"/>
          <w:sz w:val="26"/>
          <w:szCs w:val="26"/>
        </w:rPr>
        <w:t xml:space="preserve">ược trang bị kiến thức cơ bản về Chủ nghĩa Mác-Lênin, Tư tưởng Hồ Chí Minh, tuyệt đối trung thành với Tổ quốc xã hội chủ nghĩa Việt Nam; </w:t>
      </w:r>
    </w:p>
    <w:p w:rsidR="001C135F" w:rsidRDefault="006E1511" w:rsidP="00660968">
      <w:pPr>
        <w:pStyle w:val="ListParagraph"/>
        <w:spacing w:line="276" w:lineRule="auto"/>
        <w:ind w:left="0" w:firstLine="720"/>
        <w:contextualSpacing w:val="0"/>
        <w:jc w:val="both"/>
        <w:rPr>
          <w:rFonts w:cs="Times New Roman"/>
          <w:sz w:val="26"/>
          <w:szCs w:val="26"/>
        </w:rPr>
      </w:pPr>
      <w:r>
        <w:rPr>
          <w:rFonts w:cs="Times New Roman"/>
          <w:sz w:val="26"/>
          <w:szCs w:val="26"/>
        </w:rPr>
        <w:t>6</w:t>
      </w:r>
      <w:r w:rsidR="001C135F">
        <w:rPr>
          <w:rFonts w:cs="Times New Roman"/>
          <w:sz w:val="26"/>
          <w:szCs w:val="26"/>
        </w:rPr>
        <w:t>. C</w:t>
      </w:r>
      <w:r w:rsidR="001C135F" w:rsidRPr="00796025">
        <w:rPr>
          <w:rFonts w:cs="Times New Roman"/>
          <w:sz w:val="26"/>
          <w:szCs w:val="26"/>
        </w:rPr>
        <w:t>ó đạo đức nhân cách tốt, có tác phong công nghiệp; có ý thức tổ chức kỷ luật tốt.</w:t>
      </w:r>
    </w:p>
    <w:p w:rsidR="001C135F" w:rsidRPr="00796025" w:rsidRDefault="006E1511" w:rsidP="00660968">
      <w:pPr>
        <w:pStyle w:val="ListParagraph"/>
        <w:spacing w:line="276" w:lineRule="auto"/>
        <w:ind w:left="0" w:firstLine="720"/>
        <w:contextualSpacing w:val="0"/>
        <w:jc w:val="both"/>
        <w:rPr>
          <w:rFonts w:cs="Times New Roman"/>
          <w:sz w:val="26"/>
          <w:szCs w:val="26"/>
        </w:rPr>
      </w:pPr>
      <w:r>
        <w:rPr>
          <w:rFonts w:cs="Times New Roman"/>
          <w:sz w:val="26"/>
          <w:szCs w:val="26"/>
        </w:rPr>
        <w:t>7</w:t>
      </w:r>
      <w:r w:rsidR="001C135F">
        <w:rPr>
          <w:rFonts w:cs="Times New Roman"/>
          <w:sz w:val="26"/>
          <w:szCs w:val="26"/>
        </w:rPr>
        <w:t xml:space="preserve">. </w:t>
      </w:r>
      <w:r w:rsidR="001C135F">
        <w:rPr>
          <w:sz w:val="26"/>
          <w:szCs w:val="26"/>
        </w:rPr>
        <w:t>Có trách nhiệm trong các đóng góp cho cộng đồng chung; Đồng cảm, chia se và giúp đỡ cộng đồng với tấm lòng nhân ái.</w:t>
      </w:r>
    </w:p>
    <w:p w:rsidR="001C135F" w:rsidRDefault="001C135F" w:rsidP="00660968">
      <w:pPr>
        <w:spacing w:line="276" w:lineRule="auto"/>
        <w:ind w:firstLine="709"/>
        <w:jc w:val="both"/>
        <w:rPr>
          <w:b/>
          <w:sz w:val="26"/>
          <w:szCs w:val="26"/>
        </w:rPr>
      </w:pPr>
      <w:r w:rsidRPr="00A425AE">
        <w:rPr>
          <w:b/>
          <w:sz w:val="26"/>
          <w:szCs w:val="26"/>
        </w:rPr>
        <w:t>V.2.</w:t>
      </w:r>
      <w:r>
        <w:rPr>
          <w:b/>
          <w:sz w:val="26"/>
          <w:szCs w:val="26"/>
        </w:rPr>
        <w:t>3</w:t>
      </w:r>
      <w:r w:rsidRPr="00A425AE">
        <w:rPr>
          <w:b/>
          <w:sz w:val="26"/>
          <w:szCs w:val="26"/>
        </w:rPr>
        <w:t xml:space="preserve">. </w:t>
      </w:r>
      <w:r>
        <w:rPr>
          <w:b/>
          <w:sz w:val="26"/>
          <w:szCs w:val="26"/>
        </w:rPr>
        <w:t>Về cộng sự hiệu quả</w:t>
      </w:r>
    </w:p>
    <w:p w:rsidR="001C135F" w:rsidRPr="00ED0F11" w:rsidRDefault="006E1511" w:rsidP="00660968">
      <w:pPr>
        <w:pStyle w:val="ListParagraph"/>
        <w:spacing w:line="276" w:lineRule="auto"/>
        <w:ind w:left="0" w:firstLine="720"/>
        <w:contextualSpacing w:val="0"/>
        <w:jc w:val="both"/>
        <w:rPr>
          <w:rFonts w:cs="Times New Roman"/>
          <w:sz w:val="26"/>
          <w:szCs w:val="26"/>
        </w:rPr>
      </w:pPr>
      <w:r>
        <w:rPr>
          <w:rFonts w:cs="Times New Roman"/>
          <w:sz w:val="26"/>
          <w:szCs w:val="26"/>
        </w:rPr>
        <w:t>8</w:t>
      </w:r>
      <w:r w:rsidR="001C135F">
        <w:rPr>
          <w:rFonts w:cs="Times New Roman"/>
          <w:sz w:val="26"/>
          <w:szCs w:val="26"/>
        </w:rPr>
        <w:t>.</w:t>
      </w:r>
      <w:r w:rsidR="001C135F" w:rsidRPr="00ED0F11">
        <w:rPr>
          <w:rFonts w:cs="Times New Roman"/>
          <w:sz w:val="26"/>
          <w:szCs w:val="26"/>
        </w:rPr>
        <w:t xml:space="preserve"> </w:t>
      </w:r>
      <w:r w:rsidR="001C135F" w:rsidRPr="00796025">
        <w:rPr>
          <w:rFonts w:cs="Times New Roman"/>
          <w:sz w:val="26"/>
          <w:szCs w:val="26"/>
        </w:rPr>
        <w:t xml:space="preserve">Hòa nhập và làm việc được tốt trong các môi trường nhóm khác nhau </w:t>
      </w:r>
      <w:r w:rsidR="001C135F">
        <w:rPr>
          <w:rFonts w:cs="Times New Roman"/>
          <w:sz w:val="26"/>
          <w:szCs w:val="26"/>
        </w:rPr>
        <w:t xml:space="preserve">thông qua sự </w:t>
      </w:r>
      <w:r w:rsidR="001C135F" w:rsidRPr="00796025">
        <w:rPr>
          <w:rFonts w:cs="Times New Roman"/>
          <w:sz w:val="26"/>
          <w:szCs w:val="26"/>
        </w:rPr>
        <w:t>hiểu biết về tính đa dạng văn hóa, biết cư xử một cách đúng đắn và chuyên nghiệp</w:t>
      </w:r>
      <w:r w:rsidR="001C135F" w:rsidRPr="00ED0F11">
        <w:rPr>
          <w:rFonts w:cs="Times New Roman"/>
          <w:sz w:val="26"/>
          <w:szCs w:val="26"/>
        </w:rPr>
        <w:t>.</w:t>
      </w:r>
    </w:p>
    <w:p w:rsidR="001C135F" w:rsidRDefault="006E1511" w:rsidP="00660968">
      <w:pPr>
        <w:spacing w:line="276" w:lineRule="auto"/>
        <w:ind w:firstLine="709"/>
        <w:jc w:val="both"/>
        <w:rPr>
          <w:sz w:val="26"/>
          <w:szCs w:val="26"/>
        </w:rPr>
      </w:pPr>
      <w:r>
        <w:rPr>
          <w:sz w:val="26"/>
          <w:szCs w:val="26"/>
        </w:rPr>
        <w:t>9</w:t>
      </w:r>
      <w:r w:rsidR="001C135F">
        <w:rPr>
          <w:sz w:val="26"/>
          <w:szCs w:val="26"/>
        </w:rPr>
        <w:t>. Một số sẽ đóng vai trò lãnh đạo và có trách nhiệm trong đơn vị.</w:t>
      </w:r>
    </w:p>
    <w:p w:rsidR="001C135F" w:rsidRDefault="001C135F" w:rsidP="00660968">
      <w:pPr>
        <w:spacing w:line="276" w:lineRule="auto"/>
        <w:ind w:firstLine="709"/>
        <w:jc w:val="both"/>
        <w:rPr>
          <w:b/>
          <w:sz w:val="26"/>
          <w:szCs w:val="26"/>
        </w:rPr>
      </w:pPr>
      <w:r w:rsidRPr="00A425AE">
        <w:rPr>
          <w:b/>
          <w:sz w:val="26"/>
          <w:szCs w:val="26"/>
        </w:rPr>
        <w:t>V.2.</w:t>
      </w:r>
      <w:r>
        <w:rPr>
          <w:b/>
          <w:sz w:val="26"/>
          <w:szCs w:val="26"/>
        </w:rPr>
        <w:t>4</w:t>
      </w:r>
      <w:r w:rsidRPr="00A425AE">
        <w:rPr>
          <w:b/>
          <w:sz w:val="26"/>
          <w:szCs w:val="26"/>
        </w:rPr>
        <w:t xml:space="preserve">. </w:t>
      </w:r>
      <w:r>
        <w:rPr>
          <w:b/>
          <w:sz w:val="26"/>
          <w:szCs w:val="26"/>
        </w:rPr>
        <w:t>Về k</w:t>
      </w:r>
      <w:r w:rsidRPr="00A425AE">
        <w:rPr>
          <w:b/>
          <w:sz w:val="26"/>
          <w:szCs w:val="26"/>
        </w:rPr>
        <w:t>hông ngừng rèn luyện, học tậ</w:t>
      </w:r>
      <w:r>
        <w:rPr>
          <w:b/>
          <w:sz w:val="26"/>
          <w:szCs w:val="26"/>
        </w:rPr>
        <w:t>p</w:t>
      </w:r>
    </w:p>
    <w:p w:rsidR="001C135F" w:rsidRPr="00ED0F11" w:rsidRDefault="006E1511" w:rsidP="00660968">
      <w:pPr>
        <w:pStyle w:val="ListParagraph"/>
        <w:spacing w:line="276" w:lineRule="auto"/>
        <w:ind w:left="0" w:firstLine="720"/>
        <w:contextualSpacing w:val="0"/>
        <w:jc w:val="both"/>
        <w:rPr>
          <w:rFonts w:cs="Times New Roman"/>
          <w:sz w:val="26"/>
          <w:szCs w:val="26"/>
        </w:rPr>
      </w:pPr>
      <w:r>
        <w:rPr>
          <w:rFonts w:cs="Times New Roman"/>
          <w:sz w:val="26"/>
          <w:szCs w:val="26"/>
        </w:rPr>
        <w:t>10</w:t>
      </w:r>
      <w:r w:rsidR="001C135F" w:rsidRPr="00ED0F11">
        <w:rPr>
          <w:rFonts w:cs="Times New Roman"/>
          <w:sz w:val="26"/>
          <w:szCs w:val="26"/>
        </w:rPr>
        <w:t>. Trưởng thành về nhân cách và năng lực để có thể vượt qua mọi thách thức, đối đầu với mọi thay đổi, đi đến thành công trong công việc và cuộc sống.</w:t>
      </w:r>
    </w:p>
    <w:p w:rsidR="001C135F" w:rsidRPr="00ED0F11" w:rsidRDefault="006E1511" w:rsidP="00660968">
      <w:pPr>
        <w:pStyle w:val="ListParagraph"/>
        <w:spacing w:line="276" w:lineRule="auto"/>
        <w:ind w:left="0" w:firstLine="720"/>
        <w:contextualSpacing w:val="0"/>
        <w:jc w:val="both"/>
        <w:rPr>
          <w:rFonts w:cs="Times New Roman"/>
          <w:sz w:val="26"/>
          <w:szCs w:val="26"/>
        </w:rPr>
      </w:pPr>
      <w:r>
        <w:rPr>
          <w:rFonts w:cs="Times New Roman"/>
          <w:sz w:val="26"/>
          <w:szCs w:val="26"/>
        </w:rPr>
        <w:t>11</w:t>
      </w:r>
      <w:r w:rsidR="001C135F">
        <w:rPr>
          <w:rFonts w:cs="Times New Roman"/>
          <w:sz w:val="26"/>
          <w:szCs w:val="26"/>
        </w:rPr>
        <w:t xml:space="preserve">. </w:t>
      </w:r>
      <w:r w:rsidR="001C135F" w:rsidRPr="00ED0F11">
        <w:rPr>
          <w:rFonts w:cs="Times New Roman"/>
          <w:sz w:val="26"/>
          <w:szCs w:val="26"/>
        </w:rPr>
        <w:t xml:space="preserve"> Trưởng thành về trí tuệ và khả năng sáng tạo trong lĩnh vực chuyên môn, có thể đạt tới trình độ học vấn cao hơn trong lĩnh vực kinh tế và các lĩnh vực khác liên quan đến nghề nghiệp.</w:t>
      </w:r>
    </w:p>
    <w:p w:rsidR="009200D7" w:rsidRDefault="009200D7" w:rsidP="00660968">
      <w:pPr>
        <w:pStyle w:val="ListParagraph"/>
        <w:numPr>
          <w:ilvl w:val="0"/>
          <w:numId w:val="1"/>
        </w:numPr>
        <w:spacing w:line="276" w:lineRule="auto"/>
        <w:ind w:left="0" w:hanging="11"/>
        <w:contextualSpacing w:val="0"/>
        <w:jc w:val="both"/>
        <w:rPr>
          <w:b/>
          <w:sz w:val="26"/>
          <w:szCs w:val="26"/>
        </w:rPr>
      </w:pPr>
      <w:r w:rsidRPr="0011754F">
        <w:rPr>
          <w:b/>
          <w:sz w:val="26"/>
          <w:szCs w:val="26"/>
        </w:rPr>
        <w:t>Công bố chuẩn so sánh cũng như các điểm quy chiếu trong và ngoài nước được sử dụng để thông tin về kết quả của chương trình đào tạo</w:t>
      </w:r>
      <w:r w:rsidR="00E73B16" w:rsidRPr="0011754F">
        <w:rPr>
          <w:b/>
          <w:sz w:val="26"/>
          <w:szCs w:val="26"/>
        </w:rPr>
        <w:t>:</w:t>
      </w:r>
    </w:p>
    <w:p w:rsidR="00626499" w:rsidRPr="00A75527" w:rsidRDefault="00626499" w:rsidP="00660968">
      <w:pPr>
        <w:pStyle w:val="ListParagraph"/>
        <w:spacing w:line="276" w:lineRule="auto"/>
        <w:ind w:left="0"/>
        <w:contextualSpacing w:val="0"/>
        <w:jc w:val="both"/>
        <w:rPr>
          <w:b/>
          <w:sz w:val="26"/>
          <w:szCs w:val="26"/>
        </w:rPr>
      </w:pPr>
      <w:r w:rsidRPr="00A75527">
        <w:rPr>
          <w:b/>
          <w:sz w:val="26"/>
          <w:szCs w:val="26"/>
        </w:rPr>
        <w:t xml:space="preserve">VI.1. So sánh với </w:t>
      </w:r>
      <w:r w:rsidR="009D7CC6" w:rsidRPr="00A75527">
        <w:rPr>
          <w:b/>
          <w:sz w:val="26"/>
          <w:szCs w:val="26"/>
        </w:rPr>
        <w:t xml:space="preserve">khung </w:t>
      </w:r>
      <w:r w:rsidRPr="00A75527">
        <w:rPr>
          <w:b/>
          <w:sz w:val="26"/>
          <w:szCs w:val="26"/>
        </w:rPr>
        <w:t xml:space="preserve">chương trình gốc của </w:t>
      </w:r>
      <w:r w:rsidR="00BC1630">
        <w:rPr>
          <w:b/>
          <w:sz w:val="26"/>
          <w:szCs w:val="26"/>
        </w:rPr>
        <w:t>Trường Đại học Gloucestershire</w:t>
      </w:r>
      <w:r w:rsidRPr="00A75527">
        <w:rPr>
          <w:b/>
          <w:sz w:val="26"/>
          <w:szCs w:val="26"/>
        </w:rPr>
        <w:t>:</w:t>
      </w:r>
    </w:p>
    <w:p w:rsidR="00626499" w:rsidRDefault="009D7CC6" w:rsidP="00660968">
      <w:pPr>
        <w:pStyle w:val="ListParagraph"/>
        <w:spacing w:line="276" w:lineRule="auto"/>
        <w:ind w:left="0"/>
        <w:contextualSpacing w:val="0"/>
        <w:jc w:val="both"/>
        <w:rPr>
          <w:sz w:val="26"/>
          <w:szCs w:val="26"/>
        </w:rPr>
      </w:pPr>
      <w:r>
        <w:rPr>
          <w:sz w:val="26"/>
          <w:szCs w:val="26"/>
        </w:rPr>
        <w:t>Chương trình tiến tiến bậc đại họ</w:t>
      </w:r>
      <w:r w:rsidR="00BC1630">
        <w:rPr>
          <w:sz w:val="26"/>
          <w:szCs w:val="26"/>
        </w:rPr>
        <w:t>c</w:t>
      </w:r>
      <w:r>
        <w:rPr>
          <w:sz w:val="26"/>
          <w:szCs w:val="26"/>
        </w:rPr>
        <w:t xml:space="preserve"> “</w:t>
      </w:r>
      <w:r w:rsidR="00BC1630">
        <w:rPr>
          <w:sz w:val="26"/>
          <w:szCs w:val="26"/>
        </w:rPr>
        <w:t>Quản trị kinh doanh và Marketing</w:t>
      </w:r>
      <w:r>
        <w:rPr>
          <w:sz w:val="26"/>
          <w:szCs w:val="26"/>
        </w:rPr>
        <w:t xml:space="preserve">” được xây dựng trên cơ sở chương trình gốc của </w:t>
      </w:r>
      <w:r w:rsidR="00BC1630">
        <w:rPr>
          <w:sz w:val="26"/>
          <w:szCs w:val="26"/>
        </w:rPr>
        <w:t>Trường đại học Gloucestershire</w:t>
      </w:r>
      <w:r>
        <w:rPr>
          <w:sz w:val="26"/>
          <w:szCs w:val="26"/>
        </w:rPr>
        <w:t xml:space="preserve">, tuy nhiên có một số điều chỉnh </w:t>
      </w:r>
      <w:r w:rsidR="0065570B">
        <w:rPr>
          <w:sz w:val="26"/>
          <w:szCs w:val="26"/>
        </w:rPr>
        <w:t xml:space="preserve">như </w:t>
      </w:r>
      <w:r>
        <w:rPr>
          <w:sz w:val="26"/>
          <w:szCs w:val="26"/>
        </w:rPr>
        <w:t>sau:</w:t>
      </w:r>
    </w:p>
    <w:p w:rsidR="00205F01" w:rsidRPr="002F6444" w:rsidRDefault="00205F01" w:rsidP="002A6FD9">
      <w:pPr>
        <w:pStyle w:val="ListParagraph"/>
        <w:numPr>
          <w:ilvl w:val="0"/>
          <w:numId w:val="7"/>
        </w:numPr>
        <w:spacing w:line="276" w:lineRule="auto"/>
        <w:contextualSpacing w:val="0"/>
        <w:jc w:val="both"/>
        <w:rPr>
          <w:sz w:val="26"/>
          <w:szCs w:val="26"/>
        </w:rPr>
      </w:pPr>
      <w:r w:rsidRPr="002F6444">
        <w:rPr>
          <w:sz w:val="26"/>
          <w:szCs w:val="26"/>
        </w:rPr>
        <w:t>Chương trình xây dựng trên cơ sở chương trình gốc của Đại học Gloucestershire</w:t>
      </w:r>
      <w:r>
        <w:rPr>
          <w:sz w:val="26"/>
          <w:szCs w:val="26"/>
        </w:rPr>
        <w:t>.</w:t>
      </w:r>
    </w:p>
    <w:p w:rsidR="00DD4F01" w:rsidRDefault="0065570B" w:rsidP="00660968">
      <w:pPr>
        <w:pStyle w:val="ListParagraph"/>
        <w:numPr>
          <w:ilvl w:val="0"/>
          <w:numId w:val="7"/>
        </w:numPr>
        <w:spacing w:line="276" w:lineRule="auto"/>
        <w:contextualSpacing w:val="0"/>
        <w:jc w:val="both"/>
        <w:rPr>
          <w:sz w:val="26"/>
          <w:szCs w:val="26"/>
        </w:rPr>
      </w:pPr>
      <w:r>
        <w:rPr>
          <w:sz w:val="26"/>
          <w:szCs w:val="26"/>
        </w:rPr>
        <w:t>Bổ</w:t>
      </w:r>
      <w:r w:rsidR="00DD4F01">
        <w:rPr>
          <w:sz w:val="26"/>
          <w:szCs w:val="26"/>
        </w:rPr>
        <w:t xml:space="preserve"> sung t</w:t>
      </w:r>
      <w:r w:rsidR="009D7CC6">
        <w:rPr>
          <w:sz w:val="26"/>
          <w:szCs w:val="26"/>
        </w:rPr>
        <w:t xml:space="preserve">hêm các môn Lí luận chính trị, Giáo dục thể chất, Giáo dục quốc phòng </w:t>
      </w:r>
      <w:r w:rsidR="00DD4F01">
        <w:rPr>
          <w:sz w:val="26"/>
          <w:szCs w:val="26"/>
        </w:rPr>
        <w:t xml:space="preserve">vào trong khối kiến thức giáo dục đại cương </w:t>
      </w:r>
      <w:r w:rsidR="009D7CC6">
        <w:rPr>
          <w:sz w:val="26"/>
          <w:szCs w:val="26"/>
        </w:rPr>
        <w:t xml:space="preserve">theo quy định của Bộ Giáo dục và Đào tạo. </w:t>
      </w:r>
    </w:p>
    <w:p w:rsidR="00DD4F01" w:rsidRPr="00DD4F01" w:rsidRDefault="00DD4F01" w:rsidP="00660968">
      <w:pPr>
        <w:pStyle w:val="ListParagraph"/>
        <w:numPr>
          <w:ilvl w:val="0"/>
          <w:numId w:val="7"/>
        </w:numPr>
        <w:spacing w:line="276" w:lineRule="auto"/>
        <w:contextualSpacing w:val="0"/>
        <w:jc w:val="both"/>
        <w:rPr>
          <w:sz w:val="26"/>
          <w:szCs w:val="26"/>
        </w:rPr>
      </w:pPr>
      <w:r>
        <w:rPr>
          <w:sz w:val="26"/>
          <w:szCs w:val="26"/>
        </w:rPr>
        <w:t xml:space="preserve">Quá trình học tập và giảng dạy bằng tiếng Anh, </w:t>
      </w:r>
      <w:r w:rsidR="0012728D">
        <w:rPr>
          <w:sz w:val="26"/>
          <w:szCs w:val="26"/>
        </w:rPr>
        <w:t xml:space="preserve">riêng </w:t>
      </w:r>
      <w:r>
        <w:rPr>
          <w:sz w:val="26"/>
          <w:szCs w:val="26"/>
        </w:rPr>
        <w:t>các môn Lí luận chính trị, Giáo dục thể chất, Giáo dục quốc phòng giảng dạy bằng tiếng Việt.</w:t>
      </w:r>
    </w:p>
    <w:p w:rsidR="00DD4F01" w:rsidRDefault="00DD4F01" w:rsidP="00660968">
      <w:pPr>
        <w:pStyle w:val="ListParagraph"/>
        <w:numPr>
          <w:ilvl w:val="0"/>
          <w:numId w:val="7"/>
        </w:numPr>
        <w:spacing w:line="276" w:lineRule="auto"/>
        <w:contextualSpacing w:val="0"/>
        <w:jc w:val="both"/>
        <w:rPr>
          <w:sz w:val="26"/>
          <w:szCs w:val="26"/>
        </w:rPr>
      </w:pPr>
      <w:r>
        <w:rPr>
          <w:sz w:val="26"/>
          <w:szCs w:val="26"/>
        </w:rPr>
        <w:t xml:space="preserve">Thời gian đào tạo </w:t>
      </w:r>
      <w:r w:rsidR="00D5362C">
        <w:rPr>
          <w:sz w:val="26"/>
          <w:szCs w:val="26"/>
        </w:rPr>
        <w:t>4</w:t>
      </w:r>
      <w:r>
        <w:rPr>
          <w:sz w:val="26"/>
          <w:szCs w:val="26"/>
        </w:rPr>
        <w:t xml:space="preserve"> năm, trong đó toàn bộ năm thứ nhất dành cho các môn bổ sung trên và tập trung cho việc học tiếng Anh. Từ năm thứ 2 sẽ học các môn theo chương trình </w:t>
      </w:r>
      <w:r w:rsidR="0012728D">
        <w:rPr>
          <w:sz w:val="26"/>
          <w:szCs w:val="26"/>
        </w:rPr>
        <w:t>tiên tiến.</w:t>
      </w:r>
    </w:p>
    <w:p w:rsidR="0012728D" w:rsidRDefault="0012728D" w:rsidP="0012728D">
      <w:pPr>
        <w:pStyle w:val="ListParagraph"/>
        <w:numPr>
          <w:ilvl w:val="0"/>
          <w:numId w:val="7"/>
        </w:numPr>
        <w:spacing w:line="276" w:lineRule="auto"/>
        <w:contextualSpacing w:val="0"/>
        <w:jc w:val="both"/>
        <w:rPr>
          <w:sz w:val="26"/>
          <w:szCs w:val="26"/>
        </w:rPr>
      </w:pPr>
      <w:r w:rsidRPr="002F6444">
        <w:rPr>
          <w:sz w:val="26"/>
          <w:szCs w:val="26"/>
        </w:rPr>
        <w:t>Thay đổi tên và nội dung một số môn học so với chương trình đào tạo gốc để phù hợp với thực tế kinh doanh quốc tế của Việt Nam.</w:t>
      </w:r>
    </w:p>
    <w:p w:rsidR="0012728D" w:rsidRPr="002F6444" w:rsidRDefault="0012728D" w:rsidP="0012728D">
      <w:pPr>
        <w:pStyle w:val="ListParagraph"/>
        <w:numPr>
          <w:ilvl w:val="0"/>
          <w:numId w:val="7"/>
        </w:numPr>
        <w:spacing w:line="276" w:lineRule="auto"/>
        <w:contextualSpacing w:val="0"/>
        <w:jc w:val="both"/>
        <w:rPr>
          <w:sz w:val="26"/>
          <w:szCs w:val="26"/>
        </w:rPr>
      </w:pPr>
      <w:r>
        <w:rPr>
          <w:sz w:val="26"/>
          <w:szCs w:val="26"/>
        </w:rPr>
        <w:lastRenderedPageBreak/>
        <w:t>Không đưa vào chương trình tiên tiến các môn bắt buộc học tại nước ngoài như Thực tập tại nước ngoài.</w:t>
      </w:r>
    </w:p>
    <w:p w:rsidR="002E6B0E" w:rsidRPr="002E6B0E" w:rsidRDefault="002E6B0E" w:rsidP="00660968">
      <w:pPr>
        <w:spacing w:line="276" w:lineRule="auto"/>
        <w:jc w:val="both"/>
        <w:rPr>
          <w:b/>
          <w:sz w:val="26"/>
          <w:szCs w:val="26"/>
        </w:rPr>
      </w:pPr>
      <w:r w:rsidRPr="002E6B0E">
        <w:rPr>
          <w:b/>
          <w:sz w:val="26"/>
          <w:szCs w:val="26"/>
        </w:rPr>
        <w:t xml:space="preserve">VI.1. So sánh với </w:t>
      </w:r>
      <w:r>
        <w:rPr>
          <w:b/>
          <w:sz w:val="26"/>
          <w:szCs w:val="26"/>
        </w:rPr>
        <w:t xml:space="preserve">chương trình đào tạo </w:t>
      </w:r>
      <w:r w:rsidR="0012728D">
        <w:rPr>
          <w:b/>
          <w:sz w:val="26"/>
          <w:szCs w:val="26"/>
        </w:rPr>
        <w:t>Quản trị kinh doanh</w:t>
      </w:r>
      <w:r>
        <w:rPr>
          <w:b/>
          <w:sz w:val="26"/>
          <w:szCs w:val="26"/>
        </w:rPr>
        <w:t xml:space="preserve"> của trường Đại học Hàng hải Việt Nam</w:t>
      </w:r>
      <w:r w:rsidRPr="002E6B0E">
        <w:rPr>
          <w:b/>
          <w:sz w:val="26"/>
          <w:szCs w:val="26"/>
        </w:rPr>
        <w:t>:</w:t>
      </w:r>
    </w:p>
    <w:p w:rsidR="002E6B0E" w:rsidRDefault="002E6B0E" w:rsidP="00660968">
      <w:pPr>
        <w:pStyle w:val="ListParagraph"/>
        <w:numPr>
          <w:ilvl w:val="0"/>
          <w:numId w:val="7"/>
        </w:numPr>
        <w:spacing w:line="276" w:lineRule="auto"/>
        <w:contextualSpacing w:val="0"/>
        <w:jc w:val="both"/>
        <w:rPr>
          <w:sz w:val="26"/>
          <w:szCs w:val="26"/>
        </w:rPr>
      </w:pPr>
      <w:r>
        <w:rPr>
          <w:sz w:val="26"/>
          <w:szCs w:val="26"/>
        </w:rPr>
        <w:t>Giống nhau:</w:t>
      </w:r>
    </w:p>
    <w:p w:rsidR="004F3A97" w:rsidRDefault="0012728D" w:rsidP="0012728D">
      <w:pPr>
        <w:pStyle w:val="ListParagraph"/>
        <w:spacing w:line="276" w:lineRule="auto"/>
        <w:ind w:left="644"/>
        <w:contextualSpacing w:val="0"/>
        <w:jc w:val="both"/>
        <w:rPr>
          <w:sz w:val="26"/>
          <w:szCs w:val="26"/>
        </w:rPr>
      </w:pPr>
      <w:r w:rsidRPr="0022304B">
        <w:rPr>
          <w:sz w:val="26"/>
          <w:szCs w:val="26"/>
        </w:rPr>
        <w:t>Hai chương trình đều chú trọng đến các kiến thức cơ sở cũng như kiến thức chuyên môn dù có thể cách gọi tên khác nhau</w:t>
      </w:r>
      <w:r>
        <w:rPr>
          <w:sz w:val="26"/>
          <w:szCs w:val="26"/>
        </w:rPr>
        <w:t>. V</w:t>
      </w:r>
      <w:r w:rsidRPr="0022304B">
        <w:rPr>
          <w:sz w:val="26"/>
          <w:szCs w:val="26"/>
        </w:rPr>
        <w:t xml:space="preserve">ề cơ bản tên và nội dung các môn học của chương trình gốc trùng với chương trình của </w:t>
      </w:r>
      <w:r>
        <w:rPr>
          <w:sz w:val="26"/>
          <w:szCs w:val="26"/>
        </w:rPr>
        <w:t>trường đại học Hàng hải Việt Nam về nội dung đào tạo chính.</w:t>
      </w:r>
    </w:p>
    <w:p w:rsidR="004F3A97" w:rsidRDefault="004F3A97" w:rsidP="00660968">
      <w:pPr>
        <w:pStyle w:val="ListParagraph"/>
        <w:numPr>
          <w:ilvl w:val="0"/>
          <w:numId w:val="7"/>
        </w:numPr>
        <w:spacing w:line="276" w:lineRule="auto"/>
        <w:contextualSpacing w:val="0"/>
        <w:jc w:val="both"/>
        <w:rPr>
          <w:sz w:val="26"/>
          <w:szCs w:val="26"/>
        </w:rPr>
      </w:pPr>
      <w:r>
        <w:rPr>
          <w:sz w:val="26"/>
          <w:szCs w:val="26"/>
        </w:rPr>
        <w:t>Khác nhau:</w:t>
      </w:r>
    </w:p>
    <w:p w:rsidR="0012728D" w:rsidRPr="0012728D" w:rsidRDefault="0012728D" w:rsidP="0012728D">
      <w:pPr>
        <w:pStyle w:val="ListParagraph"/>
        <w:spacing w:line="276" w:lineRule="auto"/>
        <w:ind w:left="644"/>
        <w:contextualSpacing w:val="0"/>
        <w:jc w:val="both"/>
        <w:rPr>
          <w:sz w:val="26"/>
          <w:szCs w:val="26"/>
        </w:rPr>
      </w:pPr>
      <w:r w:rsidRPr="0012728D">
        <w:rPr>
          <w:sz w:val="26"/>
          <w:szCs w:val="26"/>
        </w:rPr>
        <w:t>Chương trình đào tạo gốc có thời gian đào tạo trong 3 năm trong khi trường Đại học Hàng hải Việt Nam là 4 năm. Chương trình đào tạo gốc có nhiều môn chuyên môn hơn, phạm vi đào tạo sâu hơn, trong khi chương trình đào tạo của Đại học Hàng hải Việt Nam có nhiều môn xã hội nhân văn hơn, phạm vi đào tạo rộng hơn.</w:t>
      </w:r>
    </w:p>
    <w:p w:rsidR="0012728D" w:rsidRPr="0012728D" w:rsidRDefault="0012728D" w:rsidP="0012728D">
      <w:pPr>
        <w:pStyle w:val="ListParagraph"/>
        <w:spacing w:line="276" w:lineRule="auto"/>
        <w:ind w:left="644"/>
        <w:contextualSpacing w:val="0"/>
        <w:jc w:val="both"/>
        <w:rPr>
          <w:sz w:val="26"/>
          <w:szCs w:val="26"/>
        </w:rPr>
      </w:pPr>
      <w:r w:rsidRPr="0012728D">
        <w:rPr>
          <w:sz w:val="26"/>
          <w:szCs w:val="26"/>
        </w:rPr>
        <w:t>Trong chương trình gốc không có các học phần Giáo dục thể chất, Giáo dục quốc phòng, các môn Lí luận chính trị.</w:t>
      </w:r>
    </w:p>
    <w:p w:rsidR="0012728D" w:rsidRPr="0012728D" w:rsidRDefault="0012728D" w:rsidP="0012728D">
      <w:pPr>
        <w:pStyle w:val="ListParagraph"/>
        <w:spacing w:line="276" w:lineRule="auto"/>
        <w:ind w:left="644"/>
        <w:contextualSpacing w:val="0"/>
        <w:jc w:val="both"/>
        <w:rPr>
          <w:sz w:val="26"/>
          <w:szCs w:val="26"/>
        </w:rPr>
      </w:pPr>
      <w:r w:rsidRPr="0012728D">
        <w:rPr>
          <w:sz w:val="26"/>
          <w:szCs w:val="26"/>
        </w:rPr>
        <w:t>Trong hệ thống kết cấu của chương trình đào tạo Trường đại học Gloucestershire có những học phần mới cần thiết cho ngành Quản trị kinh doanh như các môn liên quan đến quản trị thương mại điện tử cập nhật theo xu thế chung toàn cầu.</w:t>
      </w:r>
    </w:p>
    <w:p w:rsidR="009853E7" w:rsidRDefault="009853E7" w:rsidP="00660968">
      <w:pPr>
        <w:pStyle w:val="ListParagraph"/>
        <w:numPr>
          <w:ilvl w:val="0"/>
          <w:numId w:val="1"/>
        </w:numPr>
        <w:spacing w:line="276" w:lineRule="auto"/>
        <w:ind w:left="0" w:hanging="11"/>
        <w:contextualSpacing w:val="0"/>
        <w:jc w:val="both"/>
        <w:rPr>
          <w:b/>
          <w:sz w:val="26"/>
          <w:szCs w:val="26"/>
        </w:rPr>
      </w:pPr>
      <w:r>
        <w:rPr>
          <w:b/>
          <w:sz w:val="26"/>
          <w:szCs w:val="26"/>
        </w:rPr>
        <w:t>Các kết quả của chương trình như kiến thức, sự hiểu biết, các kĩ năng và thái độ cần đạt được:</w:t>
      </w:r>
    </w:p>
    <w:p w:rsidR="00EF548A" w:rsidRPr="00EF548A" w:rsidRDefault="00EF548A" w:rsidP="00660968">
      <w:pPr>
        <w:spacing w:line="276" w:lineRule="auto"/>
        <w:ind w:left="360"/>
        <w:jc w:val="both"/>
        <w:rPr>
          <w:sz w:val="26"/>
          <w:szCs w:val="26"/>
        </w:rPr>
      </w:pPr>
      <w:r w:rsidRPr="00EF548A">
        <w:rPr>
          <w:sz w:val="26"/>
          <w:szCs w:val="26"/>
        </w:rPr>
        <w:t>Các yêu cầu về kiến thức, kĩ năng, thái độ đáp ứng được mục tiêu đào tạo, cụ thể như sau:</w:t>
      </w:r>
    </w:p>
    <w:p w:rsidR="009853E7" w:rsidRPr="009853E7" w:rsidRDefault="009853E7" w:rsidP="00660968">
      <w:pPr>
        <w:spacing w:line="276" w:lineRule="auto"/>
        <w:ind w:left="360"/>
        <w:jc w:val="both"/>
        <w:rPr>
          <w:b/>
          <w:sz w:val="26"/>
          <w:szCs w:val="26"/>
        </w:rPr>
      </w:pPr>
      <w:r>
        <w:rPr>
          <w:b/>
          <w:sz w:val="26"/>
          <w:szCs w:val="26"/>
        </w:rPr>
        <w:t xml:space="preserve">VII.1. </w:t>
      </w:r>
      <w:r w:rsidRPr="009853E7">
        <w:rPr>
          <w:b/>
          <w:sz w:val="26"/>
          <w:szCs w:val="26"/>
        </w:rPr>
        <w:t>Yêu cầu về kiến thức</w:t>
      </w:r>
    </w:p>
    <w:p w:rsidR="001B09D0" w:rsidRPr="005D21C6" w:rsidRDefault="001B09D0" w:rsidP="001B09D0">
      <w:pPr>
        <w:pStyle w:val="ListParagraph"/>
        <w:ind w:left="0" w:firstLine="720"/>
        <w:jc w:val="both"/>
        <w:rPr>
          <w:rFonts w:cs="Times New Roman"/>
          <w:sz w:val="26"/>
          <w:szCs w:val="26"/>
        </w:rPr>
      </w:pPr>
      <w:r>
        <w:rPr>
          <w:rFonts w:cs="Times New Roman"/>
          <w:sz w:val="26"/>
          <w:szCs w:val="26"/>
        </w:rPr>
        <w:t>Chuyên ngành Quản trị kinh doanh và Marketing</w:t>
      </w:r>
      <w:r w:rsidRPr="00796025">
        <w:rPr>
          <w:sz w:val="26"/>
          <w:szCs w:val="26"/>
        </w:rPr>
        <w:t xml:space="preserve"> </w:t>
      </w:r>
      <w:r w:rsidRPr="005D21C6">
        <w:rPr>
          <w:rFonts w:cs="Times New Roman"/>
          <w:sz w:val="26"/>
          <w:szCs w:val="26"/>
        </w:rPr>
        <w:t xml:space="preserve">tập trung vào </w:t>
      </w:r>
      <w:r>
        <w:rPr>
          <w:rFonts w:cs="Times New Roman"/>
          <w:sz w:val="26"/>
          <w:szCs w:val="26"/>
        </w:rPr>
        <w:t>2</w:t>
      </w:r>
      <w:r w:rsidRPr="005D21C6">
        <w:rPr>
          <w:rFonts w:cs="Times New Roman"/>
          <w:sz w:val="26"/>
          <w:szCs w:val="26"/>
        </w:rPr>
        <w:t xml:space="preserve"> lĩnh vực chính sau:</w:t>
      </w:r>
    </w:p>
    <w:p w:rsidR="001B09D0" w:rsidRDefault="001B09D0" w:rsidP="001B09D0">
      <w:pPr>
        <w:pStyle w:val="ListParagraph"/>
        <w:ind w:left="0" w:firstLine="720"/>
        <w:jc w:val="both"/>
        <w:rPr>
          <w:rFonts w:cs="Times New Roman"/>
          <w:sz w:val="26"/>
          <w:szCs w:val="26"/>
        </w:rPr>
      </w:pPr>
      <w:r w:rsidRPr="000E77E4">
        <w:rPr>
          <w:rFonts w:cs="Times New Roman"/>
          <w:i/>
          <w:sz w:val="26"/>
          <w:szCs w:val="26"/>
        </w:rPr>
        <w:t xml:space="preserve">a) </w:t>
      </w:r>
      <w:r>
        <w:rPr>
          <w:rFonts w:cs="Times New Roman"/>
          <w:i/>
          <w:sz w:val="26"/>
          <w:szCs w:val="26"/>
        </w:rPr>
        <w:t>Quản trị kinh doanh</w:t>
      </w:r>
      <w:r w:rsidRPr="005D21C6">
        <w:rPr>
          <w:rFonts w:cs="Times New Roman"/>
          <w:sz w:val="26"/>
          <w:szCs w:val="26"/>
        </w:rPr>
        <w:t xml:space="preserve"> </w:t>
      </w:r>
    </w:p>
    <w:p w:rsidR="001B09D0" w:rsidRPr="001B09D0" w:rsidRDefault="001B09D0" w:rsidP="001B09D0">
      <w:pPr>
        <w:pStyle w:val="ListParagraph"/>
        <w:numPr>
          <w:ilvl w:val="0"/>
          <w:numId w:val="3"/>
        </w:numPr>
        <w:spacing w:line="276" w:lineRule="auto"/>
        <w:ind w:left="709"/>
        <w:jc w:val="both"/>
        <w:rPr>
          <w:sz w:val="26"/>
          <w:szCs w:val="26"/>
        </w:rPr>
      </w:pPr>
      <w:r w:rsidRPr="001B09D0">
        <w:rPr>
          <w:sz w:val="26"/>
          <w:szCs w:val="26"/>
        </w:rPr>
        <w:t>Có kiến thức nền tảng lý thuyết, kỹ năng thực tế để phát triển sự nghiệp trong lĩnh vực quản trị kinh doanh.</w:t>
      </w:r>
    </w:p>
    <w:p w:rsidR="001B09D0" w:rsidRPr="001B09D0" w:rsidRDefault="001B09D0" w:rsidP="001B09D0">
      <w:pPr>
        <w:pStyle w:val="ListParagraph"/>
        <w:numPr>
          <w:ilvl w:val="0"/>
          <w:numId w:val="3"/>
        </w:numPr>
        <w:spacing w:line="276" w:lineRule="auto"/>
        <w:ind w:left="709"/>
        <w:jc w:val="both"/>
        <w:rPr>
          <w:sz w:val="26"/>
          <w:szCs w:val="26"/>
        </w:rPr>
      </w:pPr>
      <w:r w:rsidRPr="001B09D0">
        <w:rPr>
          <w:sz w:val="26"/>
          <w:szCs w:val="26"/>
        </w:rPr>
        <w:t>Biết sử dụng các công cụ, phát huy khả năng nghiên cứu độc lập để phát triển năng lực nghiên cứu cho các bậc học cao hơn.</w:t>
      </w:r>
    </w:p>
    <w:p w:rsidR="001B09D0" w:rsidRPr="006E1511" w:rsidRDefault="001B09D0" w:rsidP="001B09D0">
      <w:pPr>
        <w:pStyle w:val="ListParagraph"/>
        <w:ind w:left="0" w:firstLine="720"/>
        <w:jc w:val="both"/>
        <w:rPr>
          <w:rFonts w:cs="Times New Roman"/>
          <w:sz w:val="26"/>
          <w:szCs w:val="26"/>
        </w:rPr>
      </w:pPr>
      <w:r w:rsidRPr="006E1511">
        <w:rPr>
          <w:rFonts w:cs="Times New Roman"/>
          <w:i/>
          <w:sz w:val="26"/>
          <w:szCs w:val="26"/>
        </w:rPr>
        <w:t>b) Marketing</w:t>
      </w:r>
      <w:r w:rsidRPr="006E1511">
        <w:rPr>
          <w:rFonts w:cs="Times New Roman"/>
          <w:sz w:val="26"/>
          <w:szCs w:val="26"/>
        </w:rPr>
        <w:t xml:space="preserve"> </w:t>
      </w:r>
    </w:p>
    <w:p w:rsidR="001B09D0" w:rsidRDefault="001B09D0" w:rsidP="001B09D0">
      <w:pPr>
        <w:pStyle w:val="ListParagraph"/>
        <w:numPr>
          <w:ilvl w:val="0"/>
          <w:numId w:val="3"/>
        </w:numPr>
        <w:spacing w:line="276" w:lineRule="auto"/>
        <w:ind w:left="709"/>
        <w:jc w:val="both"/>
        <w:rPr>
          <w:sz w:val="26"/>
          <w:szCs w:val="26"/>
        </w:rPr>
      </w:pPr>
      <w:r w:rsidRPr="006E1511">
        <w:rPr>
          <w:sz w:val="26"/>
          <w:szCs w:val="26"/>
        </w:rPr>
        <w:t xml:space="preserve">Có kiến thức nền tảng </w:t>
      </w:r>
      <w:r w:rsidR="006E1511" w:rsidRPr="006E1511">
        <w:rPr>
          <w:sz w:val="26"/>
          <w:szCs w:val="26"/>
        </w:rPr>
        <w:t>trong việc chọn cách tiếp cận toàn diện để nghiên cứu lĩnh vực kinh doanh và marketing trong nhiều bối cảnh khác nhau và từ nhiều góc nhìn.</w:t>
      </w:r>
    </w:p>
    <w:p w:rsidR="006E1511" w:rsidRPr="006E1511" w:rsidRDefault="006E1511" w:rsidP="001B09D0">
      <w:pPr>
        <w:pStyle w:val="ListParagraph"/>
        <w:numPr>
          <w:ilvl w:val="0"/>
          <w:numId w:val="3"/>
        </w:numPr>
        <w:spacing w:line="276" w:lineRule="auto"/>
        <w:ind w:left="709"/>
        <w:jc w:val="both"/>
        <w:rPr>
          <w:sz w:val="26"/>
          <w:szCs w:val="26"/>
        </w:rPr>
      </w:pPr>
      <w:r>
        <w:rPr>
          <w:sz w:val="26"/>
          <w:szCs w:val="26"/>
        </w:rPr>
        <w:t>Có khả năng đánh giá t</w:t>
      </w:r>
      <w:r w:rsidRPr="00F8721B">
        <w:rPr>
          <w:sz w:val="26"/>
          <w:szCs w:val="26"/>
        </w:rPr>
        <w:t>ầm quan trọng chiến lược của sự phức tạp, thay đổi, sự mơ hồ và các thách thức khác phát sinh từ môi trường kinh doanh và môi trường marketing</w:t>
      </w:r>
      <w:r>
        <w:rPr>
          <w:sz w:val="26"/>
          <w:szCs w:val="26"/>
        </w:rPr>
        <w:t>.</w:t>
      </w:r>
    </w:p>
    <w:p w:rsidR="009853E7" w:rsidRDefault="009853E7" w:rsidP="00660968">
      <w:pPr>
        <w:spacing w:line="276" w:lineRule="auto"/>
        <w:ind w:left="360"/>
        <w:jc w:val="both"/>
        <w:rPr>
          <w:b/>
          <w:sz w:val="26"/>
          <w:szCs w:val="26"/>
        </w:rPr>
      </w:pPr>
      <w:r>
        <w:rPr>
          <w:b/>
          <w:sz w:val="26"/>
          <w:szCs w:val="26"/>
        </w:rPr>
        <w:t xml:space="preserve">VII.2. </w:t>
      </w:r>
      <w:r w:rsidRPr="00643C9D">
        <w:rPr>
          <w:b/>
          <w:sz w:val="26"/>
          <w:szCs w:val="26"/>
        </w:rPr>
        <w:t>Yêu cầu về kỹ năng</w:t>
      </w:r>
    </w:p>
    <w:p w:rsidR="001B09D0" w:rsidRPr="00170A5D" w:rsidRDefault="001B09D0" w:rsidP="001B09D0">
      <w:pPr>
        <w:pStyle w:val="ListParagraph"/>
        <w:numPr>
          <w:ilvl w:val="0"/>
          <w:numId w:val="3"/>
        </w:numPr>
        <w:spacing w:line="276" w:lineRule="auto"/>
        <w:ind w:left="709"/>
        <w:jc w:val="both"/>
        <w:rPr>
          <w:sz w:val="26"/>
          <w:szCs w:val="26"/>
        </w:rPr>
      </w:pPr>
      <w:r w:rsidRPr="00170A5D">
        <w:rPr>
          <w:sz w:val="26"/>
          <w:szCs w:val="26"/>
        </w:rPr>
        <w:lastRenderedPageBreak/>
        <w:t xml:space="preserve">Năng lực ứng dụng các kiến thức khoa học </w:t>
      </w:r>
      <w:r>
        <w:rPr>
          <w:sz w:val="26"/>
          <w:szCs w:val="26"/>
        </w:rPr>
        <w:t xml:space="preserve">tự nhiên - </w:t>
      </w:r>
      <w:r w:rsidRPr="00170A5D">
        <w:rPr>
          <w:sz w:val="26"/>
          <w:szCs w:val="26"/>
        </w:rPr>
        <w:t xml:space="preserve">xã hội, kinh tế - chính trị, thương mại </w:t>
      </w:r>
      <w:r>
        <w:rPr>
          <w:sz w:val="26"/>
          <w:szCs w:val="26"/>
        </w:rPr>
        <w:t>quốc tế</w:t>
      </w:r>
      <w:r w:rsidRPr="00170A5D">
        <w:rPr>
          <w:sz w:val="26"/>
          <w:szCs w:val="26"/>
        </w:rPr>
        <w:t xml:space="preserve"> và các kiến thức hỗ trợ để hiểu và phân tích, đánh giá </w:t>
      </w:r>
      <w:r>
        <w:rPr>
          <w:sz w:val="26"/>
          <w:szCs w:val="26"/>
        </w:rPr>
        <w:t>các vấn đề</w:t>
      </w:r>
      <w:r w:rsidRPr="00170A5D">
        <w:rPr>
          <w:sz w:val="26"/>
          <w:szCs w:val="26"/>
        </w:rPr>
        <w:t xml:space="preserve"> </w:t>
      </w:r>
      <w:r>
        <w:rPr>
          <w:sz w:val="26"/>
          <w:szCs w:val="26"/>
        </w:rPr>
        <w:t>kinh doanh và marketing</w:t>
      </w:r>
      <w:r w:rsidRPr="00170A5D">
        <w:rPr>
          <w:sz w:val="26"/>
          <w:szCs w:val="26"/>
        </w:rPr>
        <w:t xml:space="preserve"> trong thế giới toàn cầu hóa ngày càng cao.</w:t>
      </w:r>
    </w:p>
    <w:p w:rsidR="001B09D0" w:rsidRPr="00170A5D" w:rsidRDefault="001B09D0" w:rsidP="001B09D0">
      <w:pPr>
        <w:pStyle w:val="ListParagraph"/>
        <w:numPr>
          <w:ilvl w:val="0"/>
          <w:numId w:val="3"/>
        </w:numPr>
        <w:spacing w:line="276" w:lineRule="auto"/>
        <w:ind w:left="709"/>
        <w:jc w:val="both"/>
        <w:rPr>
          <w:sz w:val="26"/>
          <w:szCs w:val="26"/>
        </w:rPr>
      </w:pPr>
      <w:r w:rsidRPr="00170A5D">
        <w:rPr>
          <w:sz w:val="26"/>
          <w:szCs w:val="26"/>
        </w:rPr>
        <w:t xml:space="preserve">Năng lực thiết kế và thực hiện một số dự án </w:t>
      </w:r>
      <w:r>
        <w:rPr>
          <w:sz w:val="26"/>
          <w:szCs w:val="26"/>
        </w:rPr>
        <w:t>kinh doanh</w:t>
      </w:r>
      <w:r w:rsidRPr="00170A5D">
        <w:rPr>
          <w:sz w:val="26"/>
          <w:szCs w:val="26"/>
        </w:rPr>
        <w:t xml:space="preserve">, có khả năng nghiên cứu các chính sách và giải thích các vấn đề căn bản trong lĩnh vực kinh </w:t>
      </w:r>
      <w:r>
        <w:rPr>
          <w:sz w:val="26"/>
          <w:szCs w:val="26"/>
        </w:rPr>
        <w:t>doanh</w:t>
      </w:r>
      <w:r w:rsidRPr="00170A5D">
        <w:rPr>
          <w:sz w:val="26"/>
          <w:szCs w:val="26"/>
        </w:rPr>
        <w:t>.</w:t>
      </w:r>
    </w:p>
    <w:p w:rsidR="001B09D0" w:rsidRDefault="001B09D0" w:rsidP="001B09D0">
      <w:pPr>
        <w:pStyle w:val="ListParagraph"/>
        <w:numPr>
          <w:ilvl w:val="0"/>
          <w:numId w:val="3"/>
        </w:numPr>
        <w:spacing w:line="276" w:lineRule="auto"/>
        <w:ind w:left="709"/>
        <w:jc w:val="both"/>
        <w:rPr>
          <w:sz w:val="26"/>
          <w:szCs w:val="26"/>
        </w:rPr>
      </w:pPr>
      <w:r w:rsidRPr="007F77D7">
        <w:rPr>
          <w:sz w:val="26"/>
          <w:szCs w:val="26"/>
        </w:rPr>
        <w:t>Thúc đẩy việc làm bằng cách tham gia với sinh viên trong việc xử lý với một loạt các vấn đề kinh doanh và các vấn đề liên quan đến marketing.</w:t>
      </w:r>
      <w:r>
        <w:rPr>
          <w:sz w:val="26"/>
          <w:szCs w:val="26"/>
        </w:rPr>
        <w:t xml:space="preserve"> </w:t>
      </w:r>
    </w:p>
    <w:p w:rsidR="001B09D0" w:rsidRDefault="001B09D0" w:rsidP="001B09D0">
      <w:pPr>
        <w:pStyle w:val="ListParagraph"/>
        <w:numPr>
          <w:ilvl w:val="0"/>
          <w:numId w:val="3"/>
        </w:numPr>
        <w:spacing w:line="276" w:lineRule="auto"/>
        <w:ind w:left="709"/>
        <w:jc w:val="both"/>
        <w:rPr>
          <w:sz w:val="26"/>
          <w:szCs w:val="26"/>
        </w:rPr>
      </w:pPr>
      <w:r w:rsidRPr="00170A5D">
        <w:rPr>
          <w:sz w:val="26"/>
          <w:szCs w:val="26"/>
        </w:rPr>
        <w:t xml:space="preserve">Năng lực sử dụng các kiến thức, kỹ năng mới trong công việc phát triển </w:t>
      </w:r>
      <w:r>
        <w:rPr>
          <w:sz w:val="26"/>
          <w:szCs w:val="26"/>
        </w:rPr>
        <w:t xml:space="preserve">chiến lược kinh doanh và marketing trong xu thế </w:t>
      </w:r>
      <w:r w:rsidRPr="00170A5D">
        <w:rPr>
          <w:sz w:val="26"/>
          <w:szCs w:val="26"/>
        </w:rPr>
        <w:t>toàn cầu hóa.</w:t>
      </w:r>
    </w:p>
    <w:p w:rsidR="001B09D0" w:rsidRPr="00170A5D" w:rsidRDefault="001B09D0" w:rsidP="001B09D0">
      <w:pPr>
        <w:pStyle w:val="ListParagraph"/>
        <w:numPr>
          <w:ilvl w:val="0"/>
          <w:numId w:val="3"/>
        </w:numPr>
        <w:spacing w:line="276" w:lineRule="auto"/>
        <w:ind w:left="709"/>
        <w:jc w:val="both"/>
        <w:rPr>
          <w:sz w:val="26"/>
          <w:szCs w:val="26"/>
        </w:rPr>
      </w:pPr>
      <w:r w:rsidRPr="00170A5D">
        <w:rPr>
          <w:sz w:val="26"/>
          <w:szCs w:val="26"/>
        </w:rPr>
        <w:t>Năng lực giao tiếp, trao đổi một cách hiệu quả và tự tin trong công việc, sử dụng hiệu quả các công cụ và phương tiện hiện đại, đặc biệt trong môi trường toàn cầu. Sử dụng được thành thạo tiếng Anh (với trình độ tương đương 6.</w:t>
      </w:r>
      <w:r>
        <w:rPr>
          <w:sz w:val="26"/>
          <w:szCs w:val="26"/>
        </w:rPr>
        <w:t>0</w:t>
      </w:r>
      <w:r w:rsidRPr="00170A5D">
        <w:rPr>
          <w:sz w:val="26"/>
          <w:szCs w:val="26"/>
        </w:rPr>
        <w:t xml:space="preserve"> IELTS</w:t>
      </w:r>
      <w:r>
        <w:rPr>
          <w:sz w:val="26"/>
          <w:szCs w:val="26"/>
        </w:rPr>
        <w:t xml:space="preserve"> hoặc 530 TOEFL paper-based test</w:t>
      </w:r>
      <w:r w:rsidRPr="00170A5D">
        <w:rPr>
          <w:sz w:val="26"/>
          <w:szCs w:val="26"/>
        </w:rPr>
        <w:t xml:space="preserve"> trở lên), trong các hoạt động chuyên môn, nghề nghiệp (bao gồm cả đọc tài liệu, viết báo cáo, dự án, thuyết trình, trao đổi, thảo luận một cách chuyên nghiệp, hiệu quả). Về trình độ tin học, các sinh viên từ khóa 4 trở về sau (nhập học từ năm 2013) phải đạt các chứng chỉ Tin học Văn phòng quốc tế MOS (Microsoft Office Specialist) của Cetiport – Hoa Kì cấp theo 02 nội dung: Microsoft Word (điểm thi </w:t>
      </w:r>
      <w:r w:rsidRPr="0097538C">
        <w:rPr>
          <w:sz w:val="26"/>
          <w:szCs w:val="26"/>
        </w:rPr>
        <w:t>≥</w:t>
      </w:r>
      <w:r w:rsidRPr="00170A5D">
        <w:rPr>
          <w:sz w:val="26"/>
          <w:szCs w:val="26"/>
        </w:rPr>
        <w:t xml:space="preserve">700) và Microsoft Excel (điểm thi </w:t>
      </w:r>
      <w:r w:rsidRPr="0097538C">
        <w:rPr>
          <w:sz w:val="26"/>
          <w:szCs w:val="26"/>
        </w:rPr>
        <w:t>≥</w:t>
      </w:r>
      <w:r w:rsidRPr="00170A5D">
        <w:rPr>
          <w:sz w:val="26"/>
          <w:szCs w:val="26"/>
        </w:rPr>
        <w:t>700).</w:t>
      </w:r>
    </w:p>
    <w:p w:rsidR="001B09D0" w:rsidRPr="00170A5D" w:rsidRDefault="001B09D0" w:rsidP="001B09D0">
      <w:pPr>
        <w:pStyle w:val="ListParagraph"/>
        <w:numPr>
          <w:ilvl w:val="0"/>
          <w:numId w:val="3"/>
        </w:numPr>
        <w:spacing w:line="276" w:lineRule="auto"/>
        <w:ind w:left="709"/>
        <w:jc w:val="both"/>
        <w:rPr>
          <w:sz w:val="26"/>
          <w:szCs w:val="26"/>
        </w:rPr>
      </w:pPr>
      <w:r w:rsidRPr="00170A5D">
        <w:rPr>
          <w:sz w:val="26"/>
          <w:szCs w:val="26"/>
        </w:rPr>
        <w:t xml:space="preserve"> Năng lực làm việc hiệu quả và chuyên nghiệ</w:t>
      </w:r>
      <w:r>
        <w:rPr>
          <w:sz w:val="26"/>
          <w:szCs w:val="26"/>
        </w:rPr>
        <w:t>p trong nhóm v</w:t>
      </w:r>
      <w:r w:rsidRPr="00170A5D">
        <w:rPr>
          <w:sz w:val="26"/>
          <w:szCs w:val="26"/>
        </w:rPr>
        <w:t>à giữa các nhóm khác nhau; thích nghi được nhanh chóng với thay đổi trong môi trường làm việc; có hiểu biết về tính đa dạng văn hóa.</w:t>
      </w:r>
    </w:p>
    <w:p w:rsidR="001B09D0" w:rsidRPr="00170A5D" w:rsidRDefault="001B09D0" w:rsidP="001B09D0">
      <w:pPr>
        <w:pStyle w:val="ListParagraph"/>
        <w:numPr>
          <w:ilvl w:val="0"/>
          <w:numId w:val="3"/>
        </w:numPr>
        <w:spacing w:line="276" w:lineRule="auto"/>
        <w:ind w:left="709"/>
        <w:jc w:val="both"/>
        <w:rPr>
          <w:sz w:val="26"/>
          <w:szCs w:val="26"/>
        </w:rPr>
      </w:pPr>
      <w:r w:rsidRPr="00170A5D">
        <w:rPr>
          <w:sz w:val="26"/>
          <w:szCs w:val="26"/>
        </w:rPr>
        <w:t xml:space="preserve"> Năng lực lãnh đạo, tổ chức; Năng lực lập kế hoạch, quản lý thời gian, tiến độ công việc trong phạm vi trách nhiệm của mình; Năng lực phân tích, tư duy hệ thống. </w:t>
      </w:r>
    </w:p>
    <w:p w:rsidR="001B09D0" w:rsidRPr="001B09D0" w:rsidRDefault="001B09D0" w:rsidP="001B09D0">
      <w:pPr>
        <w:pStyle w:val="ListParagraph"/>
        <w:numPr>
          <w:ilvl w:val="0"/>
          <w:numId w:val="3"/>
        </w:numPr>
        <w:spacing w:line="276" w:lineRule="auto"/>
        <w:ind w:left="709"/>
        <w:jc w:val="both"/>
        <w:rPr>
          <w:sz w:val="26"/>
          <w:szCs w:val="26"/>
        </w:rPr>
      </w:pPr>
      <w:r w:rsidRPr="00170A5D">
        <w:rPr>
          <w:sz w:val="26"/>
          <w:szCs w:val="26"/>
        </w:rPr>
        <w:t xml:space="preserve"> Năng lực học tập, tự đào tạo nhằm bổ sung những tri thức mới trong nghề nghiệp.</w:t>
      </w:r>
    </w:p>
    <w:p w:rsidR="00C548EA" w:rsidRPr="00643C9D" w:rsidRDefault="00C548EA" w:rsidP="00660968">
      <w:pPr>
        <w:pStyle w:val="ListParagraph"/>
        <w:numPr>
          <w:ilvl w:val="0"/>
          <w:numId w:val="1"/>
        </w:numPr>
        <w:spacing w:line="276" w:lineRule="auto"/>
        <w:contextualSpacing w:val="0"/>
        <w:jc w:val="both"/>
        <w:rPr>
          <w:b/>
          <w:sz w:val="26"/>
          <w:szCs w:val="26"/>
        </w:rPr>
      </w:pPr>
      <w:r w:rsidRPr="00643C9D">
        <w:rPr>
          <w:b/>
          <w:sz w:val="26"/>
          <w:szCs w:val="26"/>
        </w:rPr>
        <w:t>V</w:t>
      </w:r>
      <w:r>
        <w:rPr>
          <w:b/>
          <w:sz w:val="26"/>
          <w:szCs w:val="26"/>
        </w:rPr>
        <w:t>ề khả năng công tác</w:t>
      </w:r>
    </w:p>
    <w:p w:rsidR="00C548EA" w:rsidRDefault="00C548EA" w:rsidP="00660968">
      <w:pPr>
        <w:pStyle w:val="ListParagraph"/>
        <w:numPr>
          <w:ilvl w:val="0"/>
          <w:numId w:val="2"/>
        </w:numPr>
        <w:spacing w:line="276" w:lineRule="auto"/>
        <w:ind w:left="709"/>
        <w:contextualSpacing w:val="0"/>
        <w:jc w:val="both"/>
        <w:rPr>
          <w:sz w:val="26"/>
          <w:szCs w:val="26"/>
        </w:rPr>
      </w:pPr>
      <w:r w:rsidRPr="00ED7B3A">
        <w:rPr>
          <w:sz w:val="26"/>
          <w:szCs w:val="26"/>
        </w:rPr>
        <w:t xml:space="preserve">65% </w:t>
      </w:r>
      <w:r w:rsidRPr="00170A5D">
        <w:rPr>
          <w:sz w:val="26"/>
          <w:szCs w:val="26"/>
        </w:rPr>
        <w:t>sinh viên có việc làm đúng ngành ngay sau khi tốt nghiệp hoặc theo học các chương trình đào tạo nâng cao</w:t>
      </w:r>
      <w:r>
        <w:rPr>
          <w:sz w:val="26"/>
          <w:szCs w:val="26"/>
        </w:rPr>
        <w:t xml:space="preserve"> trình độ</w:t>
      </w:r>
      <w:r w:rsidRPr="00170A5D">
        <w:rPr>
          <w:sz w:val="26"/>
          <w:szCs w:val="26"/>
        </w:rPr>
        <w:t>.</w:t>
      </w:r>
    </w:p>
    <w:p w:rsidR="00C548EA" w:rsidRPr="00F67449" w:rsidRDefault="00C548EA" w:rsidP="00660968">
      <w:pPr>
        <w:pStyle w:val="ListParagraph"/>
        <w:numPr>
          <w:ilvl w:val="0"/>
          <w:numId w:val="2"/>
        </w:numPr>
        <w:spacing w:line="276" w:lineRule="auto"/>
        <w:ind w:left="709"/>
        <w:contextualSpacing w:val="0"/>
        <w:jc w:val="both"/>
        <w:rPr>
          <w:rFonts w:cs="Times New Roman"/>
          <w:sz w:val="26"/>
          <w:szCs w:val="26"/>
        </w:rPr>
      </w:pPr>
      <w:r w:rsidRPr="00170A5D">
        <w:rPr>
          <w:sz w:val="26"/>
          <w:szCs w:val="26"/>
        </w:rPr>
        <w:t xml:space="preserve">Sinh viên chuyên ngành </w:t>
      </w:r>
      <w:r w:rsidR="00F67449">
        <w:rPr>
          <w:sz w:val="26"/>
          <w:szCs w:val="26"/>
        </w:rPr>
        <w:t xml:space="preserve">Quản trị kinh doanh và </w:t>
      </w:r>
      <w:r w:rsidR="00F67449" w:rsidRPr="00F67449">
        <w:rPr>
          <w:rFonts w:cs="Times New Roman"/>
          <w:sz w:val="26"/>
          <w:szCs w:val="26"/>
        </w:rPr>
        <w:t>Marketing</w:t>
      </w:r>
      <w:r w:rsidRPr="00F67449">
        <w:rPr>
          <w:rFonts w:cs="Times New Roman"/>
          <w:sz w:val="26"/>
          <w:szCs w:val="26"/>
        </w:rPr>
        <w:t xml:space="preserve"> </w:t>
      </w:r>
      <w:r w:rsidR="00F67449" w:rsidRPr="00F67449">
        <w:rPr>
          <w:rFonts w:cs="Times New Roman"/>
          <w:color w:val="000000"/>
          <w:sz w:val="26"/>
          <w:szCs w:val="26"/>
          <w:shd w:val="clear" w:color="auto" w:fill="FFFFFF"/>
        </w:rPr>
        <w:t>có cơ hội áp dụng kiến thức, kỹ năng vào các vị trí trong các lĩnh vực như nghiên cứu thị trường, quản trị Marketing, quan hệ công chúng, và quản trị thương hiệu, quản trị bán hàng. Sinh viên cũng có thể làm việc ở các lĩnh vực kinh doanh khác và theo học các chương trình như thạc sỹ (MBA), tiế</w:t>
      </w:r>
      <w:r w:rsidR="00767BE0">
        <w:rPr>
          <w:rFonts w:cs="Times New Roman"/>
          <w:color w:val="000000"/>
          <w:sz w:val="26"/>
          <w:szCs w:val="26"/>
          <w:shd w:val="clear" w:color="auto" w:fill="FFFFFF"/>
        </w:rPr>
        <w:t>n sĩ (Ph</w:t>
      </w:r>
      <w:r w:rsidR="00F67449" w:rsidRPr="00F67449">
        <w:rPr>
          <w:rFonts w:cs="Times New Roman"/>
          <w:color w:val="000000"/>
          <w:sz w:val="26"/>
          <w:szCs w:val="26"/>
          <w:shd w:val="clear" w:color="auto" w:fill="FFFFFF"/>
        </w:rPr>
        <w:t>D, DBA)</w:t>
      </w:r>
      <w:r w:rsidRPr="00F67449">
        <w:rPr>
          <w:rFonts w:cs="Times New Roman"/>
          <w:sz w:val="26"/>
          <w:szCs w:val="26"/>
        </w:rPr>
        <w:t>. Sinh viên tốt nghiệp có thể làm việc trong các tổ chức và các lĩnh vực sau đây:</w:t>
      </w:r>
    </w:p>
    <w:p w:rsidR="00660968" w:rsidRDefault="00F67449" w:rsidP="00660968">
      <w:pPr>
        <w:pStyle w:val="NormalWeb"/>
        <w:shd w:val="clear" w:color="auto" w:fill="FFFFFF"/>
        <w:spacing w:before="0" w:beforeAutospacing="0" w:after="0" w:afterAutospacing="0" w:line="276" w:lineRule="auto"/>
        <w:ind w:left="720" w:firstLine="709"/>
        <w:jc w:val="both"/>
        <w:textAlignment w:val="top"/>
        <w:rPr>
          <w:color w:val="000000"/>
          <w:sz w:val="26"/>
          <w:szCs w:val="26"/>
          <w:bdr w:val="none" w:sz="0" w:space="0" w:color="auto" w:frame="1"/>
        </w:rPr>
      </w:pPr>
      <w:r w:rsidRPr="00660968">
        <w:rPr>
          <w:sz w:val="26"/>
          <w:szCs w:val="26"/>
        </w:rPr>
        <w:t xml:space="preserve">+ </w:t>
      </w:r>
      <w:r w:rsidRPr="00660968">
        <w:rPr>
          <w:color w:val="000000"/>
          <w:sz w:val="26"/>
          <w:szCs w:val="26"/>
          <w:bdr w:val="none" w:sz="0" w:space="0" w:color="auto" w:frame="1"/>
        </w:rPr>
        <w:t>Chuyên viên</w:t>
      </w:r>
      <w:r w:rsidR="00660968">
        <w:rPr>
          <w:color w:val="000000"/>
          <w:sz w:val="26"/>
          <w:szCs w:val="26"/>
          <w:bdr w:val="none" w:sz="0" w:space="0" w:color="auto" w:frame="1"/>
        </w:rPr>
        <w:t xml:space="preserve"> kinh doanh,</w:t>
      </w:r>
      <w:r w:rsidRPr="00660968">
        <w:rPr>
          <w:color w:val="000000"/>
          <w:sz w:val="26"/>
          <w:szCs w:val="26"/>
          <w:bdr w:val="none" w:sz="0" w:space="0" w:color="auto" w:frame="1"/>
        </w:rPr>
        <w:t xml:space="preserve"> marketing tại các tập đoàn đa quốc gia, các công ty lớn trong nước như Viettel,</w:t>
      </w:r>
      <w:r w:rsidR="00660968">
        <w:rPr>
          <w:color w:val="000000"/>
          <w:sz w:val="26"/>
          <w:szCs w:val="26"/>
          <w:bdr w:val="none" w:sz="0" w:space="0" w:color="auto" w:frame="1"/>
        </w:rPr>
        <w:t xml:space="preserve"> </w:t>
      </w:r>
      <w:r w:rsidRPr="00660968">
        <w:rPr>
          <w:color w:val="000000"/>
          <w:sz w:val="26"/>
          <w:szCs w:val="26"/>
          <w:bdr w:val="none" w:sz="0" w:space="0" w:color="auto" w:frame="1"/>
        </w:rPr>
        <w:t>Coca</w:t>
      </w:r>
      <w:r w:rsidR="00660968">
        <w:rPr>
          <w:color w:val="000000"/>
          <w:sz w:val="26"/>
          <w:szCs w:val="26"/>
          <w:bdr w:val="none" w:sz="0" w:space="0" w:color="auto" w:frame="1"/>
        </w:rPr>
        <w:t xml:space="preserve"> </w:t>
      </w:r>
      <w:r w:rsidRPr="00660968">
        <w:rPr>
          <w:color w:val="000000"/>
          <w:sz w:val="26"/>
          <w:szCs w:val="26"/>
          <w:bdr w:val="none" w:sz="0" w:space="0" w:color="auto" w:frame="1"/>
        </w:rPr>
        <w:t>Cola...</w:t>
      </w:r>
    </w:p>
    <w:p w:rsidR="00660968" w:rsidRDefault="00660968" w:rsidP="00660968">
      <w:pPr>
        <w:pStyle w:val="NormalWeb"/>
        <w:shd w:val="clear" w:color="auto" w:fill="FFFFFF"/>
        <w:spacing w:before="0" w:beforeAutospacing="0" w:after="0" w:afterAutospacing="0" w:line="276" w:lineRule="auto"/>
        <w:ind w:left="720" w:firstLine="709"/>
        <w:jc w:val="both"/>
        <w:textAlignment w:val="top"/>
        <w:rPr>
          <w:color w:val="000000"/>
          <w:sz w:val="26"/>
          <w:szCs w:val="26"/>
          <w:bdr w:val="none" w:sz="0" w:space="0" w:color="auto" w:frame="1"/>
        </w:rPr>
      </w:pPr>
      <w:r>
        <w:rPr>
          <w:color w:val="000000"/>
          <w:sz w:val="26"/>
          <w:szCs w:val="26"/>
          <w:bdr w:val="none" w:sz="0" w:space="0" w:color="auto" w:frame="1"/>
        </w:rPr>
        <w:t xml:space="preserve">+ </w:t>
      </w:r>
      <w:r w:rsidR="00F67449" w:rsidRPr="00660968">
        <w:rPr>
          <w:color w:val="000000"/>
          <w:sz w:val="26"/>
          <w:szCs w:val="26"/>
          <w:bdr w:val="none" w:sz="0" w:space="0" w:color="auto" w:frame="1"/>
        </w:rPr>
        <w:t>Chuyên viên nghiên cứu thị trường, phân tích khách hàng tại các công ty nghiên cứu thị trường như: AC Niesen, TNS…</w:t>
      </w:r>
    </w:p>
    <w:p w:rsidR="00660968" w:rsidRDefault="00660968" w:rsidP="00660968">
      <w:pPr>
        <w:pStyle w:val="NormalWeb"/>
        <w:shd w:val="clear" w:color="auto" w:fill="FFFFFF"/>
        <w:spacing w:before="0" w:beforeAutospacing="0" w:after="0" w:afterAutospacing="0" w:line="276" w:lineRule="auto"/>
        <w:ind w:left="720" w:firstLine="709"/>
        <w:jc w:val="both"/>
        <w:textAlignment w:val="top"/>
        <w:rPr>
          <w:color w:val="000000"/>
          <w:sz w:val="26"/>
          <w:szCs w:val="26"/>
          <w:bdr w:val="none" w:sz="0" w:space="0" w:color="auto" w:frame="1"/>
        </w:rPr>
      </w:pPr>
      <w:r>
        <w:rPr>
          <w:color w:val="000000"/>
          <w:sz w:val="26"/>
          <w:szCs w:val="26"/>
          <w:bdr w:val="none" w:sz="0" w:space="0" w:color="auto" w:frame="1"/>
        </w:rPr>
        <w:t xml:space="preserve">+ </w:t>
      </w:r>
      <w:r w:rsidR="00F67449" w:rsidRPr="00660968">
        <w:rPr>
          <w:color w:val="000000"/>
          <w:sz w:val="26"/>
          <w:szCs w:val="26"/>
          <w:bdr w:val="none" w:sz="0" w:space="0" w:color="auto" w:frame="1"/>
        </w:rPr>
        <w:t>Quản lý bán hàng tại các công ty hàng tiêu dùng, công ty bán lẻ, các tập đoàn kinh doanh lớn tại Việt Nam và khu vực.</w:t>
      </w:r>
    </w:p>
    <w:p w:rsidR="00660968" w:rsidRDefault="00660968" w:rsidP="00660968">
      <w:pPr>
        <w:pStyle w:val="NormalWeb"/>
        <w:shd w:val="clear" w:color="auto" w:fill="FFFFFF"/>
        <w:spacing w:before="0" w:beforeAutospacing="0" w:after="0" w:afterAutospacing="0" w:line="276" w:lineRule="auto"/>
        <w:ind w:left="720" w:firstLine="709"/>
        <w:jc w:val="both"/>
        <w:textAlignment w:val="top"/>
        <w:rPr>
          <w:color w:val="000000"/>
          <w:sz w:val="26"/>
          <w:szCs w:val="26"/>
          <w:bdr w:val="none" w:sz="0" w:space="0" w:color="auto" w:frame="1"/>
        </w:rPr>
      </w:pPr>
      <w:r>
        <w:rPr>
          <w:color w:val="000000"/>
          <w:sz w:val="26"/>
          <w:szCs w:val="26"/>
          <w:bdr w:val="none" w:sz="0" w:space="0" w:color="auto" w:frame="1"/>
        </w:rPr>
        <w:lastRenderedPageBreak/>
        <w:t xml:space="preserve">+ </w:t>
      </w:r>
      <w:r w:rsidR="00F67449" w:rsidRPr="00660968">
        <w:rPr>
          <w:color w:val="000000"/>
          <w:sz w:val="26"/>
          <w:szCs w:val="26"/>
          <w:bdr w:val="none" w:sz="0" w:space="0" w:color="auto" w:frame="1"/>
        </w:rPr>
        <w:t>Chuyên viên bán hàng cao cấp tại tất cả các doanh nghiệp.</w:t>
      </w:r>
    </w:p>
    <w:p w:rsidR="00660968" w:rsidRDefault="00660968" w:rsidP="00660968">
      <w:pPr>
        <w:pStyle w:val="NormalWeb"/>
        <w:shd w:val="clear" w:color="auto" w:fill="FFFFFF"/>
        <w:spacing w:before="0" w:beforeAutospacing="0" w:after="0" w:afterAutospacing="0" w:line="276" w:lineRule="auto"/>
        <w:ind w:left="720" w:firstLine="709"/>
        <w:jc w:val="both"/>
        <w:textAlignment w:val="top"/>
        <w:rPr>
          <w:color w:val="000000"/>
          <w:sz w:val="26"/>
          <w:szCs w:val="26"/>
          <w:bdr w:val="none" w:sz="0" w:space="0" w:color="auto" w:frame="1"/>
        </w:rPr>
      </w:pPr>
      <w:r>
        <w:rPr>
          <w:color w:val="000000"/>
          <w:sz w:val="26"/>
          <w:szCs w:val="26"/>
          <w:bdr w:val="none" w:sz="0" w:space="0" w:color="auto" w:frame="1"/>
        </w:rPr>
        <w:t xml:space="preserve">+ </w:t>
      </w:r>
      <w:r w:rsidR="00F67449" w:rsidRPr="00660968">
        <w:rPr>
          <w:color w:val="000000"/>
          <w:sz w:val="26"/>
          <w:szCs w:val="26"/>
          <w:bdr w:val="none" w:sz="0" w:space="0" w:color="auto" w:frame="1"/>
        </w:rPr>
        <w:t>Các nhà quản lý thương hiệu.</w:t>
      </w:r>
    </w:p>
    <w:p w:rsidR="00F67449" w:rsidRPr="00660968" w:rsidRDefault="00660968" w:rsidP="00660968">
      <w:pPr>
        <w:pStyle w:val="NormalWeb"/>
        <w:shd w:val="clear" w:color="auto" w:fill="FFFFFF"/>
        <w:spacing w:before="0" w:beforeAutospacing="0" w:after="0" w:afterAutospacing="0" w:line="276" w:lineRule="auto"/>
        <w:ind w:left="720" w:firstLine="709"/>
        <w:jc w:val="both"/>
        <w:textAlignment w:val="top"/>
        <w:rPr>
          <w:color w:val="000000"/>
          <w:sz w:val="26"/>
          <w:szCs w:val="26"/>
        </w:rPr>
      </w:pPr>
      <w:r>
        <w:rPr>
          <w:color w:val="000000"/>
          <w:sz w:val="26"/>
          <w:szCs w:val="26"/>
          <w:bdr w:val="none" w:sz="0" w:space="0" w:color="auto" w:frame="1"/>
        </w:rPr>
        <w:t xml:space="preserve">+ </w:t>
      </w:r>
      <w:r w:rsidR="00F67449" w:rsidRPr="00660968">
        <w:rPr>
          <w:color w:val="000000"/>
          <w:sz w:val="26"/>
          <w:szCs w:val="26"/>
          <w:bdr w:val="none" w:sz="0" w:space="0" w:color="auto" w:frame="1"/>
        </w:rPr>
        <w:t>Các n</w:t>
      </w:r>
      <w:r>
        <w:rPr>
          <w:color w:val="000000"/>
          <w:sz w:val="26"/>
          <w:szCs w:val="26"/>
          <w:bdr w:val="none" w:sz="0" w:space="0" w:color="auto" w:frame="1"/>
        </w:rPr>
        <w:t>hà quản lý, tổ chức sự kiện lớn.</w:t>
      </w:r>
    </w:p>
    <w:p w:rsidR="00E73B16" w:rsidRDefault="00EF548A" w:rsidP="00660968">
      <w:pPr>
        <w:pStyle w:val="ListParagraph"/>
        <w:numPr>
          <w:ilvl w:val="0"/>
          <w:numId w:val="1"/>
        </w:numPr>
        <w:spacing w:line="276" w:lineRule="auto"/>
        <w:contextualSpacing w:val="0"/>
        <w:jc w:val="both"/>
        <w:rPr>
          <w:b/>
          <w:sz w:val="26"/>
          <w:szCs w:val="26"/>
        </w:rPr>
      </w:pPr>
      <w:r w:rsidRPr="00660968">
        <w:rPr>
          <w:rFonts w:cs="Times New Roman"/>
          <w:b/>
          <w:sz w:val="26"/>
          <w:szCs w:val="26"/>
        </w:rPr>
        <w:t>Các chiến lược giảng</w:t>
      </w:r>
      <w:r w:rsidRPr="004B4DBB">
        <w:rPr>
          <w:b/>
          <w:sz w:val="26"/>
          <w:szCs w:val="26"/>
        </w:rPr>
        <w:t xml:space="preserve"> dạy, học tập và kiểm tra đánh giá để đạt được kết quả và chứng minh kết quả đạt được</w:t>
      </w:r>
      <w:r w:rsidR="004B4DBB" w:rsidRPr="004B4DBB">
        <w:rPr>
          <w:b/>
          <w:sz w:val="26"/>
          <w:szCs w:val="26"/>
        </w:rPr>
        <w:t>:</w:t>
      </w:r>
    </w:p>
    <w:p w:rsidR="00AA2F55" w:rsidRPr="00AA2F55" w:rsidRDefault="00C548EA" w:rsidP="00660968">
      <w:pPr>
        <w:spacing w:line="276" w:lineRule="auto"/>
        <w:ind w:left="360"/>
        <w:jc w:val="both"/>
        <w:rPr>
          <w:b/>
          <w:sz w:val="26"/>
          <w:szCs w:val="26"/>
        </w:rPr>
      </w:pPr>
      <w:r>
        <w:rPr>
          <w:b/>
          <w:sz w:val="26"/>
          <w:szCs w:val="26"/>
        </w:rPr>
        <w:t>IX</w:t>
      </w:r>
      <w:r w:rsidR="00AA2F55" w:rsidRPr="00AA2F55">
        <w:rPr>
          <w:b/>
          <w:sz w:val="26"/>
          <w:szCs w:val="26"/>
        </w:rPr>
        <w:t>.1. Chiến lược giảng dạy, học tập:</w:t>
      </w:r>
    </w:p>
    <w:p w:rsidR="004B4DBB" w:rsidRDefault="00626499" w:rsidP="00660968">
      <w:pPr>
        <w:spacing w:line="276" w:lineRule="auto"/>
        <w:ind w:left="360"/>
        <w:jc w:val="both"/>
        <w:rPr>
          <w:sz w:val="26"/>
          <w:szCs w:val="26"/>
        </w:rPr>
      </w:pPr>
      <w:r>
        <w:rPr>
          <w:sz w:val="26"/>
          <w:szCs w:val="26"/>
        </w:rPr>
        <w:t>Chương trình tiên tiến hội nhập với phương châm giáo dục đại học chung trên thế giới lấy người học làm trung tâm, phát huy tính tự chủ,</w:t>
      </w:r>
      <w:r w:rsidR="00371093">
        <w:rPr>
          <w:sz w:val="26"/>
          <w:szCs w:val="26"/>
        </w:rPr>
        <w:t xml:space="preserve"> tự nghiên cứu và làm việc theo nhóm của người học</w:t>
      </w:r>
      <w:r w:rsidR="00E739DE" w:rsidRPr="00E739DE">
        <w:rPr>
          <w:sz w:val="26"/>
          <w:szCs w:val="26"/>
        </w:rPr>
        <w:t>, áp dụng kết hợp các phương pháp sau:</w:t>
      </w:r>
    </w:p>
    <w:p w:rsidR="00E739DE" w:rsidRPr="00574931" w:rsidRDefault="00E739DE" w:rsidP="00660968">
      <w:pPr>
        <w:pStyle w:val="ListParagraph"/>
        <w:numPr>
          <w:ilvl w:val="0"/>
          <w:numId w:val="5"/>
        </w:numPr>
        <w:spacing w:line="276" w:lineRule="auto"/>
        <w:contextualSpacing w:val="0"/>
        <w:jc w:val="both"/>
        <w:rPr>
          <w:sz w:val="26"/>
          <w:szCs w:val="26"/>
        </w:rPr>
      </w:pPr>
      <w:r>
        <w:rPr>
          <w:sz w:val="26"/>
          <w:szCs w:val="26"/>
        </w:rPr>
        <w:t>Phương pháp diễn giảng: chiế</w:t>
      </w:r>
      <w:r w:rsidR="0059555B">
        <w:rPr>
          <w:sz w:val="26"/>
          <w:szCs w:val="26"/>
        </w:rPr>
        <w:t>m khoảng</w:t>
      </w:r>
      <w:r w:rsidR="00F90A6D">
        <w:rPr>
          <w:sz w:val="26"/>
          <w:szCs w:val="26"/>
        </w:rPr>
        <w:t xml:space="preserve"> </w:t>
      </w:r>
      <w:r w:rsidRPr="00574931">
        <w:rPr>
          <w:sz w:val="26"/>
          <w:szCs w:val="26"/>
        </w:rPr>
        <w:t>50%</w:t>
      </w:r>
    </w:p>
    <w:p w:rsidR="00E739DE" w:rsidRPr="00574931" w:rsidRDefault="00E739DE" w:rsidP="00660968">
      <w:pPr>
        <w:pStyle w:val="ListParagraph"/>
        <w:numPr>
          <w:ilvl w:val="0"/>
          <w:numId w:val="5"/>
        </w:numPr>
        <w:spacing w:line="276" w:lineRule="auto"/>
        <w:contextualSpacing w:val="0"/>
        <w:jc w:val="both"/>
        <w:rPr>
          <w:sz w:val="26"/>
          <w:szCs w:val="26"/>
        </w:rPr>
      </w:pPr>
      <w:r w:rsidRPr="00574931">
        <w:rPr>
          <w:sz w:val="26"/>
          <w:szCs w:val="26"/>
        </w:rPr>
        <w:t>Phương pháp thảo luận nhóm (hội thảo, xemina): chiếm khoảng</w:t>
      </w:r>
      <w:r w:rsidR="0059555B" w:rsidRPr="00574931">
        <w:rPr>
          <w:sz w:val="26"/>
          <w:szCs w:val="26"/>
        </w:rPr>
        <w:t xml:space="preserve"> 15%</w:t>
      </w:r>
    </w:p>
    <w:p w:rsidR="00E739DE" w:rsidRPr="00574931" w:rsidRDefault="00E739DE" w:rsidP="00660968">
      <w:pPr>
        <w:pStyle w:val="ListParagraph"/>
        <w:numPr>
          <w:ilvl w:val="0"/>
          <w:numId w:val="5"/>
        </w:numPr>
        <w:spacing w:line="276" w:lineRule="auto"/>
        <w:contextualSpacing w:val="0"/>
        <w:jc w:val="both"/>
        <w:rPr>
          <w:sz w:val="26"/>
          <w:szCs w:val="26"/>
        </w:rPr>
      </w:pPr>
      <w:r w:rsidRPr="00574931">
        <w:rPr>
          <w:sz w:val="26"/>
          <w:szCs w:val="26"/>
        </w:rPr>
        <w:t>Phương pháp tự đọc, tự nghiên cứu: chiếm 10%</w:t>
      </w:r>
    </w:p>
    <w:p w:rsidR="00E739DE" w:rsidRPr="00574931" w:rsidRDefault="0059555B" w:rsidP="00660968">
      <w:pPr>
        <w:pStyle w:val="ListParagraph"/>
        <w:numPr>
          <w:ilvl w:val="0"/>
          <w:numId w:val="5"/>
        </w:numPr>
        <w:spacing w:line="276" w:lineRule="auto"/>
        <w:contextualSpacing w:val="0"/>
        <w:jc w:val="both"/>
        <w:rPr>
          <w:sz w:val="26"/>
          <w:szCs w:val="26"/>
        </w:rPr>
      </w:pPr>
      <w:r w:rsidRPr="00574931">
        <w:rPr>
          <w:sz w:val="26"/>
          <w:szCs w:val="26"/>
        </w:rPr>
        <w:t>Phương pháp thuyết trình</w:t>
      </w:r>
      <w:r w:rsidR="00E739DE" w:rsidRPr="00574931">
        <w:rPr>
          <w:sz w:val="26"/>
          <w:szCs w:val="26"/>
        </w:rPr>
        <w:t>: chiếm</w:t>
      </w:r>
      <w:r w:rsidRPr="00574931">
        <w:rPr>
          <w:sz w:val="26"/>
          <w:szCs w:val="26"/>
        </w:rPr>
        <w:t xml:space="preserve"> 15%</w:t>
      </w:r>
    </w:p>
    <w:p w:rsidR="00E739DE" w:rsidRPr="00574931" w:rsidRDefault="0059555B" w:rsidP="00660968">
      <w:pPr>
        <w:pStyle w:val="ListParagraph"/>
        <w:numPr>
          <w:ilvl w:val="0"/>
          <w:numId w:val="5"/>
        </w:numPr>
        <w:spacing w:line="276" w:lineRule="auto"/>
        <w:contextualSpacing w:val="0"/>
        <w:jc w:val="both"/>
        <w:rPr>
          <w:sz w:val="26"/>
          <w:szCs w:val="26"/>
        </w:rPr>
      </w:pPr>
      <w:r w:rsidRPr="00574931">
        <w:rPr>
          <w:sz w:val="26"/>
          <w:szCs w:val="26"/>
        </w:rPr>
        <w:t>Phương pháp tham quan, thực tập, thực hành: chiếm khoảng 10%</w:t>
      </w:r>
    </w:p>
    <w:p w:rsidR="00371093" w:rsidRPr="00371093" w:rsidRDefault="00371093" w:rsidP="00660968">
      <w:pPr>
        <w:spacing w:line="276" w:lineRule="auto"/>
        <w:ind w:left="360"/>
        <w:jc w:val="both"/>
        <w:rPr>
          <w:sz w:val="26"/>
          <w:szCs w:val="26"/>
        </w:rPr>
      </w:pPr>
      <w:r>
        <w:rPr>
          <w:sz w:val="26"/>
          <w:szCs w:val="26"/>
        </w:rPr>
        <w:t>Phương pháp dạy và học tiên tiến được thể hiện trong đề cương của mỗi môn học. Thêm vào đó, hệ thống phòng học với số phòng có máy chiếu, máy vi tính, hệ thống âm thanh chiếm 100%. Hệ thống mạng internet không dây phủ sóng toàn lớp học góp phần khuyến khích và tạo điều kiện cho việc đổi mới phương pháp giảng dạy, đồng thời cải thiện điều kiện học tập cho sinh viên.</w:t>
      </w:r>
    </w:p>
    <w:p w:rsidR="00AA2F55" w:rsidRDefault="00C548EA" w:rsidP="00660968">
      <w:pPr>
        <w:spacing w:line="276" w:lineRule="auto"/>
        <w:ind w:left="360"/>
        <w:jc w:val="both"/>
        <w:rPr>
          <w:b/>
          <w:sz w:val="26"/>
          <w:szCs w:val="26"/>
        </w:rPr>
      </w:pPr>
      <w:r>
        <w:rPr>
          <w:b/>
          <w:sz w:val="26"/>
          <w:szCs w:val="26"/>
        </w:rPr>
        <w:t>IX</w:t>
      </w:r>
      <w:r w:rsidR="00AA2F55" w:rsidRPr="00AA2F55">
        <w:rPr>
          <w:b/>
          <w:sz w:val="26"/>
          <w:szCs w:val="26"/>
        </w:rPr>
        <w:t>.2. Phương pháp kiểm tra đánh giá:</w:t>
      </w:r>
    </w:p>
    <w:p w:rsidR="00FA139E" w:rsidRPr="00C722D0" w:rsidRDefault="00FA139E" w:rsidP="00660968">
      <w:pPr>
        <w:spacing w:line="276" w:lineRule="auto"/>
        <w:ind w:firstLine="709"/>
        <w:jc w:val="both"/>
        <w:rPr>
          <w:sz w:val="26"/>
          <w:szCs w:val="26"/>
        </w:rPr>
      </w:pPr>
      <w:r w:rsidRPr="00C722D0">
        <w:rPr>
          <w:sz w:val="26"/>
          <w:szCs w:val="26"/>
        </w:rPr>
        <w:t>Phương thức đánh giá các học phần trong CTTT đảm bảo tính linh hoạt, minh bạch, khách quan, phù hợp với từng học phần và tiệm cận với phương thức đánh giá học phần tại trường đối tác.</w:t>
      </w:r>
    </w:p>
    <w:p w:rsidR="00FA139E" w:rsidRPr="00C722D0" w:rsidRDefault="00FA139E" w:rsidP="00660968">
      <w:pPr>
        <w:spacing w:line="276" w:lineRule="auto"/>
        <w:ind w:firstLine="709"/>
        <w:jc w:val="both"/>
        <w:rPr>
          <w:sz w:val="26"/>
          <w:szCs w:val="26"/>
        </w:rPr>
      </w:pPr>
      <w:r w:rsidRPr="00C722D0">
        <w:rPr>
          <w:sz w:val="26"/>
          <w:szCs w:val="26"/>
        </w:rPr>
        <w:t xml:space="preserve">Điểm tổng hợp đánh giá học phần (gọi tắt là điểm học phần) bao gồm: điểm kiểm tra thường xuyên trong quá trình học tập, điểm đánh giá nhận thức và thái độ tham gia thảo luận, điểm đánh giá phần thực hành, điểm chuyên cần, điểm thi giữa học phần, điểm tiểu luận. </w:t>
      </w:r>
    </w:p>
    <w:p w:rsidR="00FA139E" w:rsidRPr="00C722D0" w:rsidRDefault="00FA139E" w:rsidP="00660968">
      <w:pPr>
        <w:spacing w:line="276" w:lineRule="auto"/>
        <w:ind w:firstLine="709"/>
        <w:jc w:val="both"/>
        <w:rPr>
          <w:sz w:val="26"/>
          <w:szCs w:val="26"/>
        </w:rPr>
      </w:pPr>
      <w:r w:rsidRPr="00C722D0">
        <w:rPr>
          <w:sz w:val="26"/>
          <w:szCs w:val="26"/>
        </w:rPr>
        <w:tab/>
        <w:t xml:space="preserve">Việc lựa chọn các hình thức đánh giá bộ phận và trọng số của các điểm đánh </w:t>
      </w:r>
      <w:proofErr w:type="gramStart"/>
      <w:r w:rsidRPr="00C722D0">
        <w:rPr>
          <w:sz w:val="26"/>
          <w:szCs w:val="26"/>
        </w:rPr>
        <w:t>giá  bộ</w:t>
      </w:r>
      <w:proofErr w:type="gramEnd"/>
      <w:r w:rsidRPr="00C722D0">
        <w:rPr>
          <w:sz w:val="26"/>
          <w:szCs w:val="26"/>
        </w:rPr>
        <w:t xml:space="preserve"> phận cũng như cách tính điểm tổng hợp đánh giá học phần do giảng viên quy định và phải được ghi rõ trong đề cương chi tiết của học phần.</w:t>
      </w:r>
    </w:p>
    <w:p w:rsidR="00FA139E" w:rsidRPr="00C722D0" w:rsidRDefault="00FA139E" w:rsidP="00660968">
      <w:pPr>
        <w:spacing w:line="276" w:lineRule="auto"/>
        <w:ind w:firstLine="709"/>
        <w:jc w:val="both"/>
        <w:rPr>
          <w:sz w:val="26"/>
          <w:szCs w:val="26"/>
        </w:rPr>
      </w:pPr>
      <w:r w:rsidRPr="00C722D0">
        <w:rPr>
          <w:sz w:val="26"/>
          <w:szCs w:val="26"/>
        </w:rPr>
        <w:t>Giảng viên trực tiếp ra đề thi, đề kiểm tra và cho điểm đánh giá bộ phận.</w:t>
      </w:r>
    </w:p>
    <w:p w:rsidR="00FA139E" w:rsidRDefault="00FA139E" w:rsidP="00660968">
      <w:pPr>
        <w:spacing w:line="276" w:lineRule="auto"/>
        <w:ind w:firstLine="709"/>
        <w:jc w:val="both"/>
        <w:rPr>
          <w:sz w:val="26"/>
          <w:szCs w:val="26"/>
        </w:rPr>
      </w:pPr>
      <w:r>
        <w:rPr>
          <w:sz w:val="26"/>
          <w:szCs w:val="26"/>
        </w:rPr>
        <w:t>Chất lượng học tập của sinh viên được đánh giá bằng một hệ thống điểm A-F. Cụ thể như sau:</w:t>
      </w:r>
    </w:p>
    <w:p w:rsidR="00AA2F55" w:rsidRDefault="00AA2F55" w:rsidP="00660968">
      <w:pPr>
        <w:spacing w:line="276" w:lineRule="auto"/>
        <w:ind w:left="360"/>
        <w:jc w:val="both"/>
        <w:rPr>
          <w:sz w:val="26"/>
          <w:szCs w:val="26"/>
        </w:rPr>
      </w:pPr>
      <w:r>
        <w:rPr>
          <w:sz w:val="26"/>
          <w:szCs w:val="26"/>
        </w:rPr>
        <w:t>A+, A, A- : kết quả đạt được ở mức cao nhất, sinh viên xuất sắc</w:t>
      </w:r>
    </w:p>
    <w:p w:rsidR="00AA2F55" w:rsidRDefault="00AA2F55" w:rsidP="00660968">
      <w:pPr>
        <w:spacing w:line="276" w:lineRule="auto"/>
        <w:ind w:left="360"/>
        <w:jc w:val="both"/>
        <w:rPr>
          <w:sz w:val="26"/>
          <w:szCs w:val="26"/>
        </w:rPr>
      </w:pPr>
      <w:r>
        <w:rPr>
          <w:sz w:val="26"/>
          <w:szCs w:val="26"/>
        </w:rPr>
        <w:t>B+, B, B- : kết quả tốt</w:t>
      </w:r>
    </w:p>
    <w:p w:rsidR="00AA2F55" w:rsidRDefault="00AA2F55" w:rsidP="00660968">
      <w:pPr>
        <w:spacing w:line="276" w:lineRule="auto"/>
        <w:ind w:left="360"/>
        <w:jc w:val="both"/>
        <w:rPr>
          <w:sz w:val="26"/>
          <w:szCs w:val="26"/>
        </w:rPr>
      </w:pPr>
      <w:r>
        <w:rPr>
          <w:sz w:val="26"/>
          <w:szCs w:val="26"/>
        </w:rPr>
        <w:t>C+, C, C-: kết quả trung bình, thỏa mãn được yêu cầu khóa học</w:t>
      </w:r>
    </w:p>
    <w:p w:rsidR="00AA2F55" w:rsidRDefault="00AA2F55" w:rsidP="00660968">
      <w:pPr>
        <w:spacing w:line="276" w:lineRule="auto"/>
        <w:ind w:left="360"/>
        <w:jc w:val="both"/>
        <w:rPr>
          <w:sz w:val="26"/>
          <w:szCs w:val="26"/>
        </w:rPr>
      </w:pPr>
      <w:r>
        <w:rPr>
          <w:sz w:val="26"/>
          <w:szCs w:val="26"/>
        </w:rPr>
        <w:t>D+, D, D- : kết quả đạt được thấp hơn yêu cầu môn học</w:t>
      </w:r>
    </w:p>
    <w:p w:rsidR="00D35574" w:rsidRDefault="00D35574" w:rsidP="00660968">
      <w:pPr>
        <w:spacing w:line="276" w:lineRule="auto"/>
        <w:ind w:left="360"/>
        <w:jc w:val="both"/>
        <w:rPr>
          <w:sz w:val="26"/>
          <w:szCs w:val="26"/>
        </w:rPr>
      </w:pPr>
      <w:r>
        <w:rPr>
          <w:sz w:val="26"/>
          <w:szCs w:val="26"/>
        </w:rPr>
        <w:t>F: kết quả kém, không đáp ứng được yêu cầu khóa học</w:t>
      </w:r>
    </w:p>
    <w:p w:rsidR="00D35574" w:rsidRDefault="00D35574" w:rsidP="00660968">
      <w:pPr>
        <w:spacing w:line="276" w:lineRule="auto"/>
        <w:ind w:left="360"/>
        <w:jc w:val="both"/>
        <w:rPr>
          <w:sz w:val="26"/>
          <w:szCs w:val="26"/>
        </w:rPr>
      </w:pPr>
      <w:r>
        <w:rPr>
          <w:sz w:val="26"/>
          <w:szCs w:val="26"/>
        </w:rPr>
        <w:t xml:space="preserve">WU (withdrawal unauthorized): tương đương điểm F, dành cho sinh viên trượt môn học, không đăng ký rút khỏi môn học, hoặc nghỉ quá thời gian cho phép sau 4 tuần học. Sinh viên có trách nhiệm phải đăng ký rút khỏi môn học đã đăng ký tham gia trước đó do không đủ điều kiện đến lớp (thông thường thời hạn đăng ký rút </w:t>
      </w:r>
      <w:r>
        <w:rPr>
          <w:sz w:val="26"/>
          <w:szCs w:val="26"/>
        </w:rPr>
        <w:lastRenderedPageBreak/>
        <w:t>khỏi môn học là 4 tuần từ khi có hướng dẫn chính thức về việc rút khỏi môn học đó).</w:t>
      </w:r>
    </w:p>
    <w:p w:rsidR="00D35574" w:rsidRDefault="00D35574" w:rsidP="00660968">
      <w:pPr>
        <w:spacing w:line="276" w:lineRule="auto"/>
        <w:ind w:left="360"/>
        <w:jc w:val="both"/>
        <w:rPr>
          <w:sz w:val="26"/>
          <w:szCs w:val="26"/>
        </w:rPr>
      </w:pPr>
      <w:r>
        <w:rPr>
          <w:sz w:val="26"/>
          <w:szCs w:val="26"/>
        </w:rPr>
        <w:t>IC (incomplete charged): tương đương với điểm F, áp dụng khi sinh viên không hoàn thành các công việc được giao trong môn học trong thời hạn cho phép, được tính như trượt môn học.</w:t>
      </w:r>
    </w:p>
    <w:p w:rsidR="00D35574" w:rsidRDefault="00D35574" w:rsidP="00660968">
      <w:pPr>
        <w:spacing w:line="276" w:lineRule="auto"/>
        <w:ind w:left="360"/>
        <w:jc w:val="both"/>
        <w:rPr>
          <w:sz w:val="26"/>
          <w:szCs w:val="26"/>
        </w:rPr>
      </w:pPr>
      <w:r>
        <w:rPr>
          <w:sz w:val="26"/>
          <w:szCs w:val="26"/>
        </w:rPr>
        <w:t>W (withdrawal): cho biết sinh viên đã được phép rút khỏi môn học sau tuần thứ 4, với sự chấp nhận của cố vấn học tập và văn phòng khoa, không tính điểm môn học cho sinh viên.</w:t>
      </w:r>
    </w:p>
    <w:p w:rsidR="00D35574" w:rsidRDefault="00D35574" w:rsidP="00660968">
      <w:pPr>
        <w:spacing w:line="276" w:lineRule="auto"/>
        <w:ind w:left="360"/>
        <w:jc w:val="both"/>
        <w:rPr>
          <w:sz w:val="26"/>
          <w:szCs w:val="26"/>
        </w:rPr>
      </w:pPr>
      <w:r>
        <w:rPr>
          <w:sz w:val="26"/>
          <w:szCs w:val="26"/>
        </w:rPr>
        <w:t>CR (credit): tương đương với điểm C trở lên</w:t>
      </w:r>
    </w:p>
    <w:p w:rsidR="00D35574" w:rsidRDefault="00D35574" w:rsidP="00660968">
      <w:pPr>
        <w:spacing w:line="276" w:lineRule="auto"/>
        <w:ind w:left="360"/>
        <w:jc w:val="both"/>
        <w:rPr>
          <w:sz w:val="26"/>
          <w:szCs w:val="26"/>
        </w:rPr>
      </w:pPr>
      <w:r>
        <w:rPr>
          <w:sz w:val="26"/>
          <w:szCs w:val="26"/>
        </w:rPr>
        <w:t>NC (no credit): tương đương với điểm C trở xuống</w:t>
      </w:r>
    </w:p>
    <w:p w:rsidR="00D35574" w:rsidRDefault="00D35574" w:rsidP="00660968">
      <w:pPr>
        <w:spacing w:line="276" w:lineRule="auto"/>
        <w:ind w:left="360"/>
        <w:jc w:val="both"/>
        <w:rPr>
          <w:sz w:val="26"/>
          <w:szCs w:val="26"/>
        </w:rPr>
      </w:pPr>
      <w:r>
        <w:rPr>
          <w:sz w:val="26"/>
          <w:szCs w:val="26"/>
        </w:rPr>
        <w:t>Một số môn học đòi hỏi sinh viên phải đạt mức CR (từ điểm C trở lên), nếu không thì phải học lại cho đến khi nào đạt được yêu cầu này.</w:t>
      </w:r>
    </w:p>
    <w:p w:rsidR="00D35574" w:rsidRDefault="00D35574" w:rsidP="00660968">
      <w:pPr>
        <w:spacing w:line="276" w:lineRule="auto"/>
        <w:ind w:left="360"/>
        <w:jc w:val="both"/>
        <w:rPr>
          <w:sz w:val="26"/>
          <w:szCs w:val="26"/>
        </w:rPr>
      </w:pPr>
      <w:r>
        <w:rPr>
          <w:sz w:val="26"/>
          <w:szCs w:val="26"/>
        </w:rPr>
        <w:t>AU (audit): dự thính, áp dụng khi sinh viên chỉ tham gia lớp học mà không cần tính điểm, tuy nhiên việc tham dự lớp học vẫn được ghi lại trong học bạ.</w:t>
      </w:r>
    </w:p>
    <w:p w:rsidR="00D35574" w:rsidRDefault="00D35574" w:rsidP="00660968">
      <w:pPr>
        <w:spacing w:line="276" w:lineRule="auto"/>
        <w:ind w:left="360"/>
        <w:jc w:val="both"/>
        <w:rPr>
          <w:sz w:val="26"/>
          <w:szCs w:val="26"/>
        </w:rPr>
      </w:pPr>
      <w:r>
        <w:rPr>
          <w:sz w:val="26"/>
          <w:szCs w:val="26"/>
        </w:rPr>
        <w:t>I (incomplete): với một số môn học, khi sinh viên không thể hoàn thành các yêu cầu của môn học khi kết thúc học kỳ vì những lý do khách quan</w:t>
      </w:r>
      <w:r w:rsidR="00B304AA">
        <w:rPr>
          <w:sz w:val="26"/>
          <w:szCs w:val="26"/>
        </w:rPr>
        <w:t>, sinh viên sẽ được gia hạn hoàn tất cho đến tuần thứ 6 của học kỳ tiếp theo.</w:t>
      </w:r>
    </w:p>
    <w:p w:rsidR="00B304AA" w:rsidRDefault="00B304AA" w:rsidP="00660968">
      <w:pPr>
        <w:spacing w:line="276" w:lineRule="auto"/>
        <w:ind w:left="360"/>
        <w:jc w:val="both"/>
        <w:rPr>
          <w:sz w:val="26"/>
          <w:szCs w:val="26"/>
        </w:rPr>
      </w:pPr>
      <w:r>
        <w:rPr>
          <w:sz w:val="26"/>
          <w:szCs w:val="26"/>
        </w:rPr>
        <w:t>RD (</w:t>
      </w:r>
      <w:r w:rsidR="00B81D6F">
        <w:rPr>
          <w:sz w:val="26"/>
          <w:szCs w:val="26"/>
        </w:rPr>
        <w:t>report delayed): hủy kết quả học tập</w:t>
      </w:r>
    </w:p>
    <w:p w:rsidR="00B81D6F" w:rsidRDefault="00B81D6F" w:rsidP="00660968">
      <w:pPr>
        <w:spacing w:line="276" w:lineRule="auto"/>
        <w:ind w:left="360"/>
        <w:jc w:val="both"/>
        <w:rPr>
          <w:sz w:val="26"/>
          <w:szCs w:val="26"/>
        </w:rPr>
      </w:pPr>
      <w:r>
        <w:rPr>
          <w:sz w:val="26"/>
          <w:szCs w:val="26"/>
        </w:rPr>
        <w:t>Tương ứng với những phân hạng trên là điểm bình quân theo thang điểm 4, cụ thể:</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2972"/>
        <w:gridCol w:w="2985"/>
      </w:tblGrid>
      <w:tr w:rsidR="00B81D6F" w:rsidTr="00FA139E">
        <w:tc>
          <w:tcPr>
            <w:tcW w:w="2971" w:type="dxa"/>
          </w:tcPr>
          <w:p w:rsidR="00B81D6F" w:rsidRDefault="00B81D6F" w:rsidP="00660968">
            <w:pPr>
              <w:spacing w:line="276" w:lineRule="auto"/>
              <w:jc w:val="both"/>
              <w:rPr>
                <w:sz w:val="26"/>
                <w:szCs w:val="26"/>
              </w:rPr>
            </w:pPr>
            <w:r>
              <w:rPr>
                <w:sz w:val="26"/>
                <w:szCs w:val="26"/>
              </w:rPr>
              <w:t>A, A+ = 4.0</w:t>
            </w:r>
          </w:p>
        </w:tc>
        <w:tc>
          <w:tcPr>
            <w:tcW w:w="2972" w:type="dxa"/>
          </w:tcPr>
          <w:p w:rsidR="00B81D6F" w:rsidRDefault="00B81D6F" w:rsidP="00660968">
            <w:pPr>
              <w:spacing w:line="276" w:lineRule="auto"/>
              <w:jc w:val="both"/>
              <w:rPr>
                <w:sz w:val="26"/>
                <w:szCs w:val="26"/>
              </w:rPr>
            </w:pPr>
            <w:r>
              <w:rPr>
                <w:sz w:val="26"/>
                <w:szCs w:val="26"/>
              </w:rPr>
              <w:t>B- = 2.7</w:t>
            </w:r>
          </w:p>
        </w:tc>
        <w:tc>
          <w:tcPr>
            <w:tcW w:w="2985" w:type="dxa"/>
          </w:tcPr>
          <w:p w:rsidR="00B81D6F" w:rsidRDefault="00B81D6F" w:rsidP="00660968">
            <w:pPr>
              <w:spacing w:line="276" w:lineRule="auto"/>
              <w:jc w:val="both"/>
              <w:rPr>
                <w:sz w:val="26"/>
                <w:szCs w:val="26"/>
              </w:rPr>
            </w:pPr>
            <w:r>
              <w:rPr>
                <w:sz w:val="26"/>
                <w:szCs w:val="26"/>
              </w:rPr>
              <w:t>D+ = 1.3</w:t>
            </w:r>
          </w:p>
        </w:tc>
      </w:tr>
      <w:tr w:rsidR="00B81D6F" w:rsidTr="00FA139E">
        <w:tc>
          <w:tcPr>
            <w:tcW w:w="2971" w:type="dxa"/>
          </w:tcPr>
          <w:p w:rsidR="00B81D6F" w:rsidRPr="00B81D6F" w:rsidRDefault="00B81D6F" w:rsidP="00660968">
            <w:pPr>
              <w:spacing w:line="276" w:lineRule="auto"/>
              <w:jc w:val="both"/>
              <w:rPr>
                <w:sz w:val="26"/>
                <w:szCs w:val="26"/>
              </w:rPr>
            </w:pPr>
            <w:r>
              <w:rPr>
                <w:sz w:val="26"/>
                <w:szCs w:val="26"/>
              </w:rPr>
              <w:t xml:space="preserve">A </w:t>
            </w:r>
            <w:r w:rsidRPr="00B81D6F">
              <w:rPr>
                <w:sz w:val="26"/>
                <w:szCs w:val="26"/>
              </w:rPr>
              <w:t>= 3.7</w:t>
            </w:r>
          </w:p>
        </w:tc>
        <w:tc>
          <w:tcPr>
            <w:tcW w:w="2972" w:type="dxa"/>
          </w:tcPr>
          <w:p w:rsidR="00B81D6F" w:rsidRDefault="00B81D6F" w:rsidP="00660968">
            <w:pPr>
              <w:spacing w:line="276" w:lineRule="auto"/>
              <w:jc w:val="both"/>
              <w:rPr>
                <w:sz w:val="26"/>
                <w:szCs w:val="26"/>
              </w:rPr>
            </w:pPr>
            <w:r>
              <w:rPr>
                <w:sz w:val="26"/>
                <w:szCs w:val="26"/>
              </w:rPr>
              <w:t>C+ = 2.3</w:t>
            </w:r>
          </w:p>
        </w:tc>
        <w:tc>
          <w:tcPr>
            <w:tcW w:w="2985" w:type="dxa"/>
          </w:tcPr>
          <w:p w:rsidR="00B81D6F" w:rsidRDefault="00B81D6F" w:rsidP="00660968">
            <w:pPr>
              <w:spacing w:line="276" w:lineRule="auto"/>
              <w:jc w:val="both"/>
              <w:rPr>
                <w:sz w:val="26"/>
                <w:szCs w:val="26"/>
              </w:rPr>
            </w:pPr>
            <w:r>
              <w:rPr>
                <w:sz w:val="26"/>
                <w:szCs w:val="26"/>
              </w:rPr>
              <w:t>D = 1.0</w:t>
            </w:r>
          </w:p>
        </w:tc>
      </w:tr>
      <w:tr w:rsidR="00B81D6F" w:rsidTr="00FA139E">
        <w:tc>
          <w:tcPr>
            <w:tcW w:w="2971" w:type="dxa"/>
          </w:tcPr>
          <w:p w:rsidR="00B81D6F" w:rsidRDefault="00B81D6F" w:rsidP="00660968">
            <w:pPr>
              <w:spacing w:line="276" w:lineRule="auto"/>
              <w:jc w:val="both"/>
              <w:rPr>
                <w:sz w:val="26"/>
                <w:szCs w:val="26"/>
              </w:rPr>
            </w:pPr>
            <w:r>
              <w:rPr>
                <w:sz w:val="26"/>
                <w:szCs w:val="26"/>
              </w:rPr>
              <w:t>B+ = 3.3</w:t>
            </w:r>
          </w:p>
        </w:tc>
        <w:tc>
          <w:tcPr>
            <w:tcW w:w="2972" w:type="dxa"/>
          </w:tcPr>
          <w:p w:rsidR="00B81D6F" w:rsidRDefault="00B81D6F" w:rsidP="00660968">
            <w:pPr>
              <w:spacing w:line="276" w:lineRule="auto"/>
              <w:jc w:val="both"/>
              <w:rPr>
                <w:sz w:val="26"/>
                <w:szCs w:val="26"/>
              </w:rPr>
            </w:pPr>
            <w:r>
              <w:rPr>
                <w:sz w:val="26"/>
                <w:szCs w:val="26"/>
              </w:rPr>
              <w:t>C = 2.0</w:t>
            </w:r>
          </w:p>
        </w:tc>
        <w:tc>
          <w:tcPr>
            <w:tcW w:w="2985" w:type="dxa"/>
          </w:tcPr>
          <w:p w:rsidR="00B81D6F" w:rsidRDefault="00B81D6F" w:rsidP="00660968">
            <w:pPr>
              <w:spacing w:line="276" w:lineRule="auto"/>
              <w:jc w:val="both"/>
              <w:rPr>
                <w:sz w:val="26"/>
                <w:szCs w:val="26"/>
              </w:rPr>
            </w:pPr>
            <w:r>
              <w:rPr>
                <w:sz w:val="26"/>
                <w:szCs w:val="26"/>
              </w:rPr>
              <w:t>D- = 0.7</w:t>
            </w:r>
          </w:p>
        </w:tc>
      </w:tr>
      <w:tr w:rsidR="00B81D6F" w:rsidTr="00FA139E">
        <w:tc>
          <w:tcPr>
            <w:tcW w:w="2971" w:type="dxa"/>
          </w:tcPr>
          <w:p w:rsidR="00B81D6F" w:rsidRDefault="00B81D6F" w:rsidP="00660968">
            <w:pPr>
              <w:spacing w:line="276" w:lineRule="auto"/>
              <w:jc w:val="both"/>
              <w:rPr>
                <w:sz w:val="26"/>
                <w:szCs w:val="26"/>
              </w:rPr>
            </w:pPr>
            <w:r>
              <w:rPr>
                <w:sz w:val="26"/>
                <w:szCs w:val="26"/>
              </w:rPr>
              <w:t>B = 3.0</w:t>
            </w:r>
          </w:p>
        </w:tc>
        <w:tc>
          <w:tcPr>
            <w:tcW w:w="2972" w:type="dxa"/>
          </w:tcPr>
          <w:p w:rsidR="00B81D6F" w:rsidRDefault="00B81D6F" w:rsidP="00660968">
            <w:pPr>
              <w:spacing w:line="276" w:lineRule="auto"/>
              <w:jc w:val="both"/>
              <w:rPr>
                <w:sz w:val="26"/>
                <w:szCs w:val="26"/>
              </w:rPr>
            </w:pPr>
            <w:r>
              <w:rPr>
                <w:sz w:val="26"/>
                <w:szCs w:val="26"/>
              </w:rPr>
              <w:t>C- = 1.7</w:t>
            </w:r>
          </w:p>
        </w:tc>
        <w:tc>
          <w:tcPr>
            <w:tcW w:w="2985" w:type="dxa"/>
          </w:tcPr>
          <w:p w:rsidR="00B81D6F" w:rsidRDefault="00B81D6F" w:rsidP="00660968">
            <w:pPr>
              <w:spacing w:line="276" w:lineRule="auto"/>
              <w:jc w:val="both"/>
              <w:rPr>
                <w:sz w:val="26"/>
                <w:szCs w:val="26"/>
              </w:rPr>
            </w:pPr>
            <w:r>
              <w:rPr>
                <w:sz w:val="26"/>
                <w:szCs w:val="26"/>
              </w:rPr>
              <w:t>F/WU/IC = 0.0</w:t>
            </w:r>
          </w:p>
        </w:tc>
      </w:tr>
    </w:tbl>
    <w:p w:rsidR="00FA139E" w:rsidRDefault="00FA139E" w:rsidP="00660968">
      <w:pPr>
        <w:spacing w:line="276" w:lineRule="auto"/>
        <w:ind w:firstLine="709"/>
        <w:jc w:val="both"/>
        <w:rPr>
          <w:sz w:val="26"/>
          <w:szCs w:val="26"/>
        </w:rPr>
      </w:pPr>
      <w:r w:rsidRPr="00C722D0">
        <w:rPr>
          <w:sz w:val="26"/>
          <w:szCs w:val="26"/>
        </w:rPr>
        <w:t>Sinh viên phải tham dự tất cả các buổi học trừ các trường hợp vắng mặt được cho phép, điều này tùy thuộc vào đánh giá của cố vấn học tập mà với mỗi môn học có một chế độ thời gian hợp lý, ngoại trừ các môn học bắt buộc phải đi thực tế bên ngoài doanh nghiệp. Quy định thời gian nghỉ cho phép theo quy chế đào tạo hiện hành của Nhà trường. Sinh viên không đáp ứng được yêu cầu về mặt thời gian lên lớp sẽ bị đánh trượt môn học.</w:t>
      </w:r>
    </w:p>
    <w:p w:rsidR="00AA2F55" w:rsidRPr="00C548EA" w:rsidRDefault="00951CD4" w:rsidP="00660968">
      <w:pPr>
        <w:pStyle w:val="ListParagraph"/>
        <w:numPr>
          <w:ilvl w:val="0"/>
          <w:numId w:val="1"/>
        </w:numPr>
        <w:spacing w:line="276" w:lineRule="auto"/>
        <w:contextualSpacing w:val="0"/>
        <w:rPr>
          <w:b/>
          <w:sz w:val="26"/>
          <w:szCs w:val="26"/>
        </w:rPr>
      </w:pPr>
      <w:r w:rsidRPr="00C548EA">
        <w:rPr>
          <w:b/>
          <w:sz w:val="26"/>
          <w:szCs w:val="26"/>
        </w:rPr>
        <w:t>Cấu trúc chương trình và các yêu cầu, trình độ, đơn vị kiến thức (mô-đun), tín chỉ:</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5126"/>
        <w:gridCol w:w="1715"/>
        <w:gridCol w:w="1165"/>
      </w:tblGrid>
      <w:tr w:rsidR="00A33FDA" w:rsidRPr="0022304B" w:rsidTr="00D5362C">
        <w:tc>
          <w:tcPr>
            <w:tcW w:w="602" w:type="pct"/>
          </w:tcPr>
          <w:p w:rsidR="00A33FDA" w:rsidRPr="0022304B" w:rsidRDefault="00A33FDA" w:rsidP="000D3782">
            <w:pPr>
              <w:spacing w:before="120" w:line="360" w:lineRule="auto"/>
              <w:jc w:val="center"/>
              <w:rPr>
                <w:b/>
              </w:rPr>
            </w:pPr>
            <w:r w:rsidRPr="0022304B">
              <w:rPr>
                <w:b/>
              </w:rPr>
              <w:t>STT</w:t>
            </w:r>
          </w:p>
        </w:tc>
        <w:tc>
          <w:tcPr>
            <w:tcW w:w="2816" w:type="pct"/>
          </w:tcPr>
          <w:p w:rsidR="00A33FDA" w:rsidRPr="0022304B" w:rsidRDefault="00A33FDA" w:rsidP="000D3782">
            <w:pPr>
              <w:spacing w:before="120" w:line="360" w:lineRule="auto"/>
              <w:jc w:val="center"/>
              <w:rPr>
                <w:b/>
              </w:rPr>
            </w:pPr>
            <w:r w:rsidRPr="0022304B">
              <w:rPr>
                <w:b/>
              </w:rPr>
              <w:t>Môn học</w:t>
            </w:r>
          </w:p>
        </w:tc>
        <w:tc>
          <w:tcPr>
            <w:tcW w:w="942" w:type="pct"/>
          </w:tcPr>
          <w:p w:rsidR="00A33FDA" w:rsidRPr="0022304B" w:rsidRDefault="00A33FDA" w:rsidP="000D3782">
            <w:pPr>
              <w:spacing w:before="120" w:line="360" w:lineRule="auto"/>
              <w:jc w:val="center"/>
              <w:rPr>
                <w:b/>
              </w:rPr>
            </w:pPr>
            <w:r w:rsidRPr="0022304B">
              <w:rPr>
                <w:b/>
              </w:rPr>
              <w:t>Mã học phần</w:t>
            </w:r>
          </w:p>
        </w:tc>
        <w:tc>
          <w:tcPr>
            <w:tcW w:w="640" w:type="pct"/>
          </w:tcPr>
          <w:p w:rsidR="00A33FDA" w:rsidRPr="0022304B" w:rsidRDefault="00A33FDA" w:rsidP="000D3782">
            <w:pPr>
              <w:spacing w:before="120" w:line="360" w:lineRule="auto"/>
              <w:jc w:val="center"/>
              <w:rPr>
                <w:b/>
              </w:rPr>
            </w:pPr>
            <w:r w:rsidRPr="0022304B">
              <w:rPr>
                <w:b/>
              </w:rPr>
              <w:t>Tín chỉ</w:t>
            </w:r>
          </w:p>
        </w:tc>
      </w:tr>
      <w:tr w:rsidR="00A33FDA" w:rsidRPr="0022304B" w:rsidTr="00D5362C">
        <w:trPr>
          <w:trHeight w:val="170"/>
        </w:trPr>
        <w:tc>
          <w:tcPr>
            <w:tcW w:w="5000" w:type="pct"/>
            <w:gridSpan w:val="4"/>
          </w:tcPr>
          <w:p w:rsidR="00A33FDA" w:rsidRPr="0022304B" w:rsidRDefault="00A33FDA" w:rsidP="000D3782">
            <w:pPr>
              <w:spacing w:before="120" w:line="360" w:lineRule="auto"/>
              <w:jc w:val="both"/>
              <w:rPr>
                <w:b/>
                <w:i/>
                <w:sz w:val="26"/>
                <w:szCs w:val="26"/>
              </w:rPr>
            </w:pPr>
            <w:r w:rsidRPr="0022304B">
              <w:rPr>
                <w:b/>
                <w:i/>
                <w:sz w:val="26"/>
                <w:szCs w:val="26"/>
              </w:rPr>
              <w:t>Học kỳ I</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1</w:t>
            </w:r>
          </w:p>
        </w:tc>
        <w:tc>
          <w:tcPr>
            <w:tcW w:w="2816" w:type="pct"/>
          </w:tcPr>
          <w:p w:rsidR="00A33FDA" w:rsidRPr="0022304B" w:rsidRDefault="00A33FDA" w:rsidP="000D3782">
            <w:pPr>
              <w:spacing w:before="120" w:line="360" w:lineRule="auto"/>
              <w:jc w:val="both"/>
              <w:rPr>
                <w:sz w:val="26"/>
                <w:szCs w:val="26"/>
              </w:rPr>
            </w:pPr>
            <w:r w:rsidRPr="0022304B">
              <w:rPr>
                <w:sz w:val="26"/>
                <w:szCs w:val="26"/>
              </w:rPr>
              <w:t>Những NLCB của CN Mác Lênin</w:t>
            </w:r>
            <w:r>
              <w:rPr>
                <w:sz w:val="26"/>
                <w:szCs w:val="26"/>
              </w:rPr>
              <w:t xml:space="preserve"> 1, 2</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19101</w:t>
            </w:r>
          </w:p>
        </w:tc>
        <w:tc>
          <w:tcPr>
            <w:tcW w:w="640" w:type="pct"/>
          </w:tcPr>
          <w:p w:rsidR="00A33FDA" w:rsidRPr="0022304B" w:rsidRDefault="00A33FDA" w:rsidP="000D3782">
            <w:pPr>
              <w:spacing w:before="120" w:line="360" w:lineRule="auto"/>
              <w:jc w:val="center"/>
              <w:rPr>
                <w:sz w:val="26"/>
                <w:szCs w:val="26"/>
              </w:rPr>
            </w:pPr>
            <w:r w:rsidRPr="0022304B">
              <w:rPr>
                <w:sz w:val="26"/>
                <w:szCs w:val="26"/>
              </w:rPr>
              <w:t>5</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2</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thể chất 1</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18801</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3</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thể chất 2</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18804</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4</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quốc phòng 1</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18901</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lastRenderedPageBreak/>
              <w:t>5</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quốc phòng 2</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18902</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6</w:t>
            </w:r>
          </w:p>
        </w:tc>
        <w:tc>
          <w:tcPr>
            <w:tcW w:w="2816" w:type="pct"/>
          </w:tcPr>
          <w:p w:rsidR="00A33FDA" w:rsidRPr="0022304B" w:rsidRDefault="00A33FDA" w:rsidP="000D3782">
            <w:pPr>
              <w:spacing w:before="120" w:line="360" w:lineRule="auto"/>
              <w:jc w:val="both"/>
              <w:rPr>
                <w:sz w:val="26"/>
                <w:szCs w:val="26"/>
              </w:rPr>
            </w:pPr>
            <w:r w:rsidRPr="0022304B">
              <w:rPr>
                <w:sz w:val="26"/>
                <w:szCs w:val="26"/>
              </w:rPr>
              <w:t>Tiếng Anh 1</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18401</w:t>
            </w:r>
          </w:p>
        </w:tc>
        <w:tc>
          <w:tcPr>
            <w:tcW w:w="640" w:type="pct"/>
          </w:tcPr>
          <w:p w:rsidR="00A33FDA" w:rsidRPr="0022304B" w:rsidRDefault="00A33FDA" w:rsidP="000D3782">
            <w:pPr>
              <w:spacing w:before="120" w:line="360" w:lineRule="auto"/>
              <w:jc w:val="center"/>
              <w:rPr>
                <w:sz w:val="26"/>
                <w:szCs w:val="26"/>
              </w:rPr>
            </w:pPr>
            <w:r w:rsidRPr="0022304B">
              <w:rPr>
                <w:sz w:val="26"/>
                <w:szCs w:val="26"/>
              </w:rPr>
              <w:t>10</w:t>
            </w:r>
          </w:p>
        </w:tc>
      </w:tr>
      <w:tr w:rsidR="00A33FDA" w:rsidRPr="0022304B" w:rsidTr="00D5362C">
        <w:trPr>
          <w:trHeight w:val="170"/>
        </w:trPr>
        <w:tc>
          <w:tcPr>
            <w:tcW w:w="602" w:type="pct"/>
          </w:tcPr>
          <w:p w:rsidR="00A33FDA" w:rsidRPr="0022304B" w:rsidRDefault="00A33FDA" w:rsidP="000D3782">
            <w:pPr>
              <w:spacing w:before="120" w:line="360" w:lineRule="auto"/>
              <w:jc w:val="center"/>
              <w:rPr>
                <w:b/>
                <w:sz w:val="26"/>
                <w:szCs w:val="26"/>
              </w:rPr>
            </w:pPr>
          </w:p>
        </w:tc>
        <w:tc>
          <w:tcPr>
            <w:tcW w:w="2816" w:type="pct"/>
          </w:tcPr>
          <w:p w:rsidR="00A33FDA" w:rsidRPr="0022304B" w:rsidRDefault="00A33FDA" w:rsidP="000D3782">
            <w:pPr>
              <w:spacing w:before="120" w:line="360" w:lineRule="auto"/>
              <w:jc w:val="both"/>
              <w:rPr>
                <w:b/>
                <w:sz w:val="26"/>
                <w:szCs w:val="26"/>
              </w:rPr>
            </w:pPr>
            <w:r w:rsidRPr="0022304B">
              <w:rPr>
                <w:b/>
                <w:sz w:val="26"/>
                <w:szCs w:val="26"/>
              </w:rPr>
              <w:t>Tổng</w:t>
            </w:r>
          </w:p>
        </w:tc>
        <w:tc>
          <w:tcPr>
            <w:tcW w:w="942" w:type="pct"/>
          </w:tcPr>
          <w:p w:rsidR="00A33FDA" w:rsidRPr="0022304B" w:rsidRDefault="00A33FDA" w:rsidP="000D3782">
            <w:pPr>
              <w:spacing w:before="120" w:line="360" w:lineRule="auto"/>
              <w:jc w:val="both"/>
              <w:rPr>
                <w:b/>
                <w:sz w:val="26"/>
                <w:szCs w:val="26"/>
              </w:rPr>
            </w:pPr>
          </w:p>
        </w:tc>
        <w:tc>
          <w:tcPr>
            <w:tcW w:w="640" w:type="pct"/>
          </w:tcPr>
          <w:p w:rsidR="00A33FDA" w:rsidRPr="0022304B" w:rsidRDefault="00A33FDA" w:rsidP="000D3782">
            <w:pPr>
              <w:spacing w:before="120" w:line="360" w:lineRule="auto"/>
              <w:jc w:val="center"/>
              <w:rPr>
                <w:b/>
                <w:sz w:val="26"/>
                <w:szCs w:val="26"/>
              </w:rPr>
            </w:pPr>
            <w:r w:rsidRPr="0022304B">
              <w:rPr>
                <w:b/>
                <w:sz w:val="26"/>
                <w:szCs w:val="26"/>
              </w:rPr>
              <w:t>17</w:t>
            </w:r>
          </w:p>
        </w:tc>
      </w:tr>
      <w:tr w:rsidR="00A33FDA" w:rsidRPr="0022304B" w:rsidTr="00D5362C">
        <w:trPr>
          <w:trHeight w:val="170"/>
        </w:trPr>
        <w:tc>
          <w:tcPr>
            <w:tcW w:w="5000" w:type="pct"/>
            <w:gridSpan w:val="4"/>
          </w:tcPr>
          <w:p w:rsidR="00A33FDA" w:rsidRPr="0022304B" w:rsidRDefault="00A33FDA" w:rsidP="000D3782">
            <w:pPr>
              <w:spacing w:before="120" w:line="360" w:lineRule="auto"/>
              <w:jc w:val="both"/>
              <w:rPr>
                <w:b/>
                <w:i/>
                <w:sz w:val="26"/>
                <w:szCs w:val="26"/>
              </w:rPr>
            </w:pPr>
            <w:r w:rsidRPr="0022304B">
              <w:rPr>
                <w:b/>
                <w:i/>
                <w:sz w:val="26"/>
                <w:szCs w:val="26"/>
              </w:rPr>
              <w:t>Học kỳ 2</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Pr>
                <w:sz w:val="26"/>
                <w:szCs w:val="26"/>
              </w:rPr>
              <w:t>7</w:t>
            </w:r>
          </w:p>
        </w:tc>
        <w:tc>
          <w:tcPr>
            <w:tcW w:w="2816" w:type="pct"/>
          </w:tcPr>
          <w:p w:rsidR="00A33FDA" w:rsidRPr="0022304B" w:rsidRDefault="00A33FDA" w:rsidP="000D3782">
            <w:pPr>
              <w:spacing w:before="120" w:line="360" w:lineRule="auto"/>
              <w:jc w:val="both"/>
              <w:rPr>
                <w:sz w:val="26"/>
                <w:szCs w:val="26"/>
              </w:rPr>
            </w:pPr>
            <w:r w:rsidRPr="0022304B">
              <w:rPr>
                <w:sz w:val="26"/>
                <w:szCs w:val="26"/>
              </w:rPr>
              <w:t>Tư tưởng HCM</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19201</w:t>
            </w:r>
          </w:p>
        </w:tc>
        <w:tc>
          <w:tcPr>
            <w:tcW w:w="640" w:type="pct"/>
          </w:tcPr>
          <w:p w:rsidR="00A33FDA" w:rsidRPr="0022304B" w:rsidRDefault="00A33FDA" w:rsidP="000D3782">
            <w:pPr>
              <w:spacing w:before="120" w:line="360" w:lineRule="auto"/>
              <w:jc w:val="center"/>
              <w:rPr>
                <w:sz w:val="26"/>
                <w:szCs w:val="26"/>
              </w:rPr>
            </w:pPr>
            <w:r w:rsidRPr="0022304B">
              <w:rPr>
                <w:sz w:val="26"/>
                <w:szCs w:val="26"/>
              </w:rPr>
              <w:t>2</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8</w:t>
            </w:r>
          </w:p>
        </w:tc>
        <w:tc>
          <w:tcPr>
            <w:tcW w:w="2816" w:type="pct"/>
          </w:tcPr>
          <w:p w:rsidR="00A33FDA" w:rsidRPr="0022304B" w:rsidRDefault="00A33FDA" w:rsidP="000D3782">
            <w:pPr>
              <w:spacing w:before="120" w:line="360" w:lineRule="auto"/>
              <w:jc w:val="both"/>
              <w:rPr>
                <w:sz w:val="26"/>
                <w:szCs w:val="26"/>
              </w:rPr>
            </w:pPr>
            <w:r w:rsidRPr="0022304B">
              <w:rPr>
                <w:sz w:val="26"/>
                <w:szCs w:val="26"/>
              </w:rPr>
              <w:t>Đường lối CM của Đảng CSVN</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19301</w:t>
            </w:r>
          </w:p>
        </w:tc>
        <w:tc>
          <w:tcPr>
            <w:tcW w:w="640" w:type="pct"/>
          </w:tcPr>
          <w:p w:rsidR="00A33FDA" w:rsidRPr="0022304B" w:rsidRDefault="00A33FDA" w:rsidP="000D3782">
            <w:pPr>
              <w:spacing w:before="120" w:line="360" w:lineRule="auto"/>
              <w:jc w:val="center"/>
              <w:rPr>
                <w:sz w:val="26"/>
                <w:szCs w:val="26"/>
              </w:rPr>
            </w:pPr>
            <w:r w:rsidRPr="0022304B">
              <w:rPr>
                <w:sz w:val="26"/>
                <w:szCs w:val="26"/>
              </w:rPr>
              <w:t>3</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9</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thể chất 3</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18805</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10</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thể chất 4</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18806</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sidRPr="0022304B">
              <w:rPr>
                <w:sz w:val="26"/>
                <w:szCs w:val="26"/>
              </w:rPr>
              <w:t>11</w:t>
            </w:r>
          </w:p>
        </w:tc>
        <w:tc>
          <w:tcPr>
            <w:tcW w:w="2816" w:type="pct"/>
          </w:tcPr>
          <w:p w:rsidR="00A33FDA" w:rsidRPr="0022304B" w:rsidRDefault="00A33FDA" w:rsidP="000D3782">
            <w:pPr>
              <w:spacing w:before="120" w:line="360" w:lineRule="auto"/>
              <w:jc w:val="both"/>
              <w:rPr>
                <w:sz w:val="26"/>
                <w:szCs w:val="26"/>
              </w:rPr>
            </w:pPr>
            <w:r w:rsidRPr="0022304B">
              <w:rPr>
                <w:sz w:val="26"/>
                <w:szCs w:val="26"/>
              </w:rPr>
              <w:t>Giáo dục quốc phòng 3</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18903</w:t>
            </w:r>
          </w:p>
        </w:tc>
        <w:tc>
          <w:tcPr>
            <w:tcW w:w="640" w:type="pct"/>
          </w:tcPr>
          <w:p w:rsidR="00A33FDA" w:rsidRPr="0022304B" w:rsidRDefault="00A33FDA" w:rsidP="000D3782">
            <w:pPr>
              <w:spacing w:before="120" w:line="360" w:lineRule="auto"/>
              <w:jc w:val="center"/>
              <w:rPr>
                <w:sz w:val="26"/>
                <w:szCs w:val="26"/>
              </w:rPr>
            </w:pPr>
            <w:r w:rsidRPr="0022304B">
              <w:rPr>
                <w:sz w:val="26"/>
                <w:szCs w:val="26"/>
              </w:rPr>
              <w:t>0</w:t>
            </w:r>
          </w:p>
        </w:tc>
      </w:tr>
      <w:tr w:rsidR="00A33FDA" w:rsidRPr="0022304B" w:rsidTr="00D5362C">
        <w:trPr>
          <w:trHeight w:val="170"/>
        </w:trPr>
        <w:tc>
          <w:tcPr>
            <w:tcW w:w="602" w:type="pct"/>
          </w:tcPr>
          <w:p w:rsidR="00A33FDA" w:rsidRPr="0022304B" w:rsidRDefault="00A33FDA" w:rsidP="000D3782">
            <w:pPr>
              <w:spacing w:before="120" w:line="360" w:lineRule="auto"/>
              <w:jc w:val="center"/>
              <w:rPr>
                <w:sz w:val="26"/>
                <w:szCs w:val="26"/>
              </w:rPr>
            </w:pPr>
            <w:r>
              <w:rPr>
                <w:sz w:val="26"/>
                <w:szCs w:val="26"/>
              </w:rPr>
              <w:t>12</w:t>
            </w:r>
          </w:p>
        </w:tc>
        <w:tc>
          <w:tcPr>
            <w:tcW w:w="2816" w:type="pct"/>
          </w:tcPr>
          <w:p w:rsidR="00A33FDA" w:rsidRPr="0022304B" w:rsidRDefault="00A33FDA" w:rsidP="000D3782">
            <w:pPr>
              <w:spacing w:before="120" w:line="360" w:lineRule="auto"/>
              <w:jc w:val="both"/>
              <w:rPr>
                <w:sz w:val="26"/>
                <w:szCs w:val="26"/>
              </w:rPr>
            </w:pPr>
            <w:r w:rsidRPr="0022304B">
              <w:rPr>
                <w:sz w:val="26"/>
                <w:szCs w:val="26"/>
              </w:rPr>
              <w:t>Tiếng Anh 2</w:t>
            </w:r>
          </w:p>
        </w:tc>
        <w:tc>
          <w:tcPr>
            <w:tcW w:w="942" w:type="pct"/>
            <w:vAlign w:val="center"/>
          </w:tcPr>
          <w:p w:rsidR="00A33FDA" w:rsidRPr="0022304B" w:rsidRDefault="00A33FDA" w:rsidP="000D3782">
            <w:pPr>
              <w:spacing w:before="120" w:line="360" w:lineRule="auto"/>
              <w:jc w:val="center"/>
              <w:rPr>
                <w:sz w:val="26"/>
                <w:szCs w:val="26"/>
              </w:rPr>
            </w:pPr>
            <w:r w:rsidRPr="0022304B">
              <w:rPr>
                <w:sz w:val="26"/>
                <w:szCs w:val="26"/>
              </w:rPr>
              <w:t>18402</w:t>
            </w:r>
          </w:p>
        </w:tc>
        <w:tc>
          <w:tcPr>
            <w:tcW w:w="640" w:type="pct"/>
          </w:tcPr>
          <w:p w:rsidR="00A33FDA" w:rsidRPr="0022304B" w:rsidRDefault="00A33FDA" w:rsidP="000D3782">
            <w:pPr>
              <w:spacing w:before="120" w:line="360" w:lineRule="auto"/>
              <w:jc w:val="center"/>
              <w:rPr>
                <w:sz w:val="26"/>
                <w:szCs w:val="26"/>
              </w:rPr>
            </w:pPr>
            <w:r w:rsidRPr="0022304B">
              <w:rPr>
                <w:sz w:val="26"/>
                <w:szCs w:val="26"/>
              </w:rPr>
              <w:t>15</w:t>
            </w:r>
          </w:p>
        </w:tc>
      </w:tr>
      <w:tr w:rsidR="00A33FDA" w:rsidRPr="0022304B" w:rsidTr="00D5362C">
        <w:trPr>
          <w:trHeight w:val="170"/>
        </w:trPr>
        <w:tc>
          <w:tcPr>
            <w:tcW w:w="602" w:type="pct"/>
          </w:tcPr>
          <w:p w:rsidR="00A33FDA" w:rsidRPr="0022304B" w:rsidRDefault="00A33FDA" w:rsidP="000D3782">
            <w:pPr>
              <w:spacing w:before="120" w:line="360" w:lineRule="auto"/>
              <w:jc w:val="both"/>
              <w:rPr>
                <w:b/>
                <w:sz w:val="26"/>
                <w:szCs w:val="26"/>
              </w:rPr>
            </w:pPr>
          </w:p>
        </w:tc>
        <w:tc>
          <w:tcPr>
            <w:tcW w:w="2816" w:type="pct"/>
          </w:tcPr>
          <w:p w:rsidR="00A33FDA" w:rsidRPr="0022304B" w:rsidRDefault="00A33FDA" w:rsidP="000D3782">
            <w:pPr>
              <w:spacing w:before="120" w:line="360" w:lineRule="auto"/>
              <w:jc w:val="both"/>
              <w:rPr>
                <w:b/>
                <w:sz w:val="26"/>
                <w:szCs w:val="26"/>
              </w:rPr>
            </w:pPr>
            <w:r w:rsidRPr="0022304B">
              <w:rPr>
                <w:b/>
                <w:sz w:val="26"/>
                <w:szCs w:val="26"/>
              </w:rPr>
              <w:t>Tổng</w:t>
            </w:r>
          </w:p>
        </w:tc>
        <w:tc>
          <w:tcPr>
            <w:tcW w:w="942" w:type="pct"/>
          </w:tcPr>
          <w:p w:rsidR="00A33FDA" w:rsidRPr="0022304B" w:rsidRDefault="00A33FDA" w:rsidP="000D3782">
            <w:pPr>
              <w:spacing w:before="120" w:line="360" w:lineRule="auto"/>
              <w:jc w:val="both"/>
              <w:rPr>
                <w:b/>
                <w:sz w:val="26"/>
                <w:szCs w:val="26"/>
              </w:rPr>
            </w:pPr>
          </w:p>
        </w:tc>
        <w:tc>
          <w:tcPr>
            <w:tcW w:w="640" w:type="pct"/>
          </w:tcPr>
          <w:p w:rsidR="00A33FDA" w:rsidRPr="0022304B" w:rsidRDefault="00A33FDA" w:rsidP="000D3782">
            <w:pPr>
              <w:spacing w:before="120" w:line="360" w:lineRule="auto"/>
              <w:jc w:val="center"/>
              <w:rPr>
                <w:b/>
                <w:sz w:val="26"/>
                <w:szCs w:val="26"/>
              </w:rPr>
            </w:pPr>
            <w:r w:rsidRPr="0022304B">
              <w:rPr>
                <w:b/>
                <w:sz w:val="26"/>
                <w:szCs w:val="26"/>
              </w:rPr>
              <w:t>18</w:t>
            </w:r>
          </w:p>
        </w:tc>
      </w:tr>
      <w:tr w:rsidR="00D5362C" w:rsidRPr="0022304B" w:rsidTr="00D5362C">
        <w:trPr>
          <w:trHeight w:val="170"/>
        </w:trPr>
        <w:tc>
          <w:tcPr>
            <w:tcW w:w="5000" w:type="pct"/>
            <w:gridSpan w:val="4"/>
          </w:tcPr>
          <w:p w:rsidR="00D5362C" w:rsidRPr="0022304B" w:rsidRDefault="00D5362C" w:rsidP="00D5362C">
            <w:pPr>
              <w:spacing w:before="120" w:line="360" w:lineRule="auto"/>
              <w:rPr>
                <w:b/>
                <w:sz w:val="26"/>
                <w:szCs w:val="26"/>
              </w:rPr>
            </w:pPr>
            <w:r w:rsidRPr="0022304B">
              <w:rPr>
                <w:b/>
                <w:i/>
                <w:sz w:val="26"/>
                <w:szCs w:val="26"/>
              </w:rPr>
              <w:t>Học kỳ I</w:t>
            </w:r>
            <w:r>
              <w:rPr>
                <w:b/>
                <w:i/>
                <w:sz w:val="26"/>
                <w:szCs w:val="26"/>
              </w:rPr>
              <w:t xml:space="preserve"> – Năm thứ 2</w:t>
            </w:r>
          </w:p>
        </w:tc>
      </w:tr>
      <w:tr w:rsidR="000F3F6C" w:rsidRPr="0022304B" w:rsidTr="00FD566F">
        <w:trPr>
          <w:trHeight w:val="170"/>
        </w:trPr>
        <w:tc>
          <w:tcPr>
            <w:tcW w:w="602" w:type="pct"/>
          </w:tcPr>
          <w:p w:rsidR="000F3F6C" w:rsidRPr="0022304B" w:rsidRDefault="000F3F6C" w:rsidP="000F3F6C">
            <w:pPr>
              <w:spacing w:before="120" w:line="360" w:lineRule="auto"/>
              <w:jc w:val="center"/>
              <w:rPr>
                <w:sz w:val="26"/>
                <w:szCs w:val="26"/>
              </w:rPr>
            </w:pPr>
            <w:r w:rsidRPr="0022304B">
              <w:rPr>
                <w:sz w:val="26"/>
                <w:szCs w:val="26"/>
              </w:rPr>
              <w:t>1</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Toán</w:t>
            </w:r>
          </w:p>
        </w:tc>
        <w:tc>
          <w:tcPr>
            <w:tcW w:w="942" w:type="pct"/>
            <w:vAlign w:val="center"/>
          </w:tcPr>
          <w:p w:rsidR="000F3F6C" w:rsidRPr="0023603A" w:rsidRDefault="000F3F6C" w:rsidP="000F3F6C">
            <w:pPr>
              <w:jc w:val="center"/>
              <w:rPr>
                <w:rFonts w:eastAsia="Times New Roman"/>
                <w:color w:val="000000"/>
              </w:rPr>
            </w:pPr>
            <w:r w:rsidRPr="0023603A">
              <w:rPr>
                <w:rFonts w:eastAsia="Times New Roman"/>
                <w:color w:val="000000"/>
              </w:rPr>
              <w:t>ELEC 70</w:t>
            </w:r>
          </w:p>
        </w:tc>
        <w:tc>
          <w:tcPr>
            <w:tcW w:w="640" w:type="pct"/>
          </w:tcPr>
          <w:p w:rsidR="000F3F6C" w:rsidRPr="0022304B" w:rsidRDefault="000F3F6C" w:rsidP="000F3F6C">
            <w:pPr>
              <w:spacing w:before="120" w:line="360" w:lineRule="auto"/>
              <w:jc w:val="center"/>
              <w:rPr>
                <w:sz w:val="26"/>
                <w:szCs w:val="26"/>
              </w:rPr>
            </w:pPr>
            <w:r>
              <w:rPr>
                <w:sz w:val="26"/>
                <w:szCs w:val="26"/>
              </w:rPr>
              <w:t>4</w:t>
            </w:r>
          </w:p>
        </w:tc>
      </w:tr>
      <w:tr w:rsidR="000F3F6C" w:rsidRPr="0022304B" w:rsidTr="00D5362C">
        <w:trPr>
          <w:trHeight w:val="170"/>
        </w:trPr>
        <w:tc>
          <w:tcPr>
            <w:tcW w:w="602" w:type="pct"/>
          </w:tcPr>
          <w:p w:rsidR="000F3F6C" w:rsidRPr="0022304B" w:rsidRDefault="000F3F6C" w:rsidP="000F3F6C">
            <w:pPr>
              <w:spacing w:before="120" w:line="360" w:lineRule="auto"/>
              <w:jc w:val="center"/>
              <w:rPr>
                <w:sz w:val="26"/>
                <w:szCs w:val="26"/>
              </w:rPr>
            </w:pPr>
            <w:r w:rsidRPr="0022304B">
              <w:rPr>
                <w:sz w:val="26"/>
                <w:szCs w:val="26"/>
              </w:rPr>
              <w:t>2</w:t>
            </w:r>
          </w:p>
        </w:tc>
        <w:tc>
          <w:tcPr>
            <w:tcW w:w="2816" w:type="pct"/>
          </w:tcPr>
          <w:p w:rsidR="000F3F6C" w:rsidRPr="000F3F6C" w:rsidRDefault="000F3F6C" w:rsidP="000F3F6C">
            <w:pPr>
              <w:spacing w:before="120" w:line="360" w:lineRule="auto"/>
              <w:jc w:val="both"/>
              <w:rPr>
                <w:sz w:val="26"/>
                <w:szCs w:val="26"/>
              </w:rPr>
            </w:pPr>
            <w:r w:rsidRPr="000F3F6C">
              <w:rPr>
                <w:sz w:val="26"/>
                <w:szCs w:val="26"/>
              </w:rPr>
              <w:t>Kinh tế Vi mô</w:t>
            </w:r>
          </w:p>
        </w:tc>
        <w:tc>
          <w:tcPr>
            <w:tcW w:w="942" w:type="pct"/>
            <w:vAlign w:val="center"/>
          </w:tcPr>
          <w:p w:rsidR="000F3F6C" w:rsidRPr="0023603A" w:rsidRDefault="000F3F6C" w:rsidP="000F3F6C">
            <w:pPr>
              <w:jc w:val="center"/>
              <w:rPr>
                <w:rFonts w:eastAsia="Times New Roman"/>
                <w:color w:val="000000"/>
              </w:rPr>
            </w:pPr>
            <w:r w:rsidRPr="0023603A">
              <w:rPr>
                <w:rFonts w:eastAsia="Times New Roman"/>
                <w:color w:val="000000"/>
              </w:rPr>
              <w:t>ECO 100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FD566F">
        <w:trPr>
          <w:trHeight w:val="170"/>
        </w:trPr>
        <w:tc>
          <w:tcPr>
            <w:tcW w:w="602" w:type="pct"/>
          </w:tcPr>
          <w:p w:rsidR="000F3F6C" w:rsidRPr="0022304B" w:rsidRDefault="000F3F6C" w:rsidP="000F3F6C">
            <w:pPr>
              <w:spacing w:before="120" w:line="360" w:lineRule="auto"/>
              <w:jc w:val="center"/>
              <w:rPr>
                <w:sz w:val="26"/>
                <w:szCs w:val="26"/>
              </w:rPr>
            </w:pPr>
            <w:r w:rsidRPr="0022304B">
              <w:rPr>
                <w:sz w:val="26"/>
                <w:szCs w:val="26"/>
              </w:rPr>
              <w:t>3</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Tiếng Anh chuyên môn I</w:t>
            </w:r>
          </w:p>
        </w:tc>
        <w:tc>
          <w:tcPr>
            <w:tcW w:w="942" w:type="pct"/>
            <w:vAlign w:val="center"/>
          </w:tcPr>
          <w:p w:rsidR="000F3F6C" w:rsidRPr="008B788F" w:rsidRDefault="000F3F6C" w:rsidP="000F3F6C">
            <w:pPr>
              <w:jc w:val="center"/>
              <w:rPr>
                <w:rFonts w:eastAsia="Times New Roman"/>
                <w:color w:val="000000"/>
              </w:rPr>
            </w:pPr>
            <w:r w:rsidRPr="008B788F">
              <w:rPr>
                <w:rFonts w:eastAsia="Times New Roman"/>
                <w:color w:val="000000"/>
              </w:rPr>
              <w:t>EGL 101</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FD566F">
        <w:trPr>
          <w:trHeight w:val="170"/>
        </w:trPr>
        <w:tc>
          <w:tcPr>
            <w:tcW w:w="602" w:type="pct"/>
          </w:tcPr>
          <w:p w:rsidR="000F3F6C" w:rsidRPr="0022304B" w:rsidRDefault="000F3F6C" w:rsidP="000F3F6C">
            <w:pPr>
              <w:spacing w:before="120" w:line="360" w:lineRule="auto"/>
              <w:jc w:val="center"/>
              <w:rPr>
                <w:sz w:val="26"/>
                <w:szCs w:val="26"/>
              </w:rPr>
            </w:pPr>
            <w:r w:rsidRPr="0022304B">
              <w:rPr>
                <w:sz w:val="26"/>
                <w:szCs w:val="26"/>
              </w:rPr>
              <w:t>4</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Cấu trúc tiếng anh</w:t>
            </w:r>
          </w:p>
        </w:tc>
        <w:tc>
          <w:tcPr>
            <w:tcW w:w="942" w:type="pct"/>
            <w:vAlign w:val="center"/>
          </w:tcPr>
          <w:p w:rsidR="000F3F6C" w:rsidRPr="0023603A" w:rsidRDefault="000F3F6C" w:rsidP="000F3F6C">
            <w:pPr>
              <w:jc w:val="center"/>
              <w:rPr>
                <w:rFonts w:eastAsia="Times New Roman"/>
                <w:color w:val="000000"/>
              </w:rPr>
            </w:pPr>
            <w:r w:rsidRPr="0023603A">
              <w:rPr>
                <w:rFonts w:eastAsia="Times New Roman"/>
                <w:color w:val="000000"/>
              </w:rPr>
              <w:t>EGL100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FD566F">
        <w:trPr>
          <w:trHeight w:val="170"/>
        </w:trPr>
        <w:tc>
          <w:tcPr>
            <w:tcW w:w="602" w:type="pct"/>
          </w:tcPr>
          <w:p w:rsidR="000F3F6C" w:rsidRPr="0022304B" w:rsidRDefault="000F3F6C" w:rsidP="000F3F6C">
            <w:pPr>
              <w:spacing w:before="120" w:line="360" w:lineRule="auto"/>
              <w:jc w:val="center"/>
              <w:rPr>
                <w:sz w:val="26"/>
                <w:szCs w:val="26"/>
              </w:rPr>
            </w:pPr>
            <w:r w:rsidRPr="0022304B">
              <w:rPr>
                <w:sz w:val="26"/>
                <w:szCs w:val="26"/>
              </w:rPr>
              <w:t>5</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Môi trường Kinh doanh</w:t>
            </w:r>
          </w:p>
        </w:tc>
        <w:tc>
          <w:tcPr>
            <w:tcW w:w="942" w:type="pct"/>
            <w:vAlign w:val="center"/>
          </w:tcPr>
          <w:p w:rsidR="000F3F6C" w:rsidRPr="0023603A" w:rsidRDefault="000F3F6C" w:rsidP="000F3F6C">
            <w:pPr>
              <w:jc w:val="center"/>
              <w:rPr>
                <w:rFonts w:eastAsia="Times New Roman"/>
                <w:color w:val="000000"/>
              </w:rPr>
            </w:pPr>
            <w:r w:rsidRPr="0023603A">
              <w:rPr>
                <w:rFonts w:eastAsia="Times New Roman"/>
                <w:color w:val="000000"/>
              </w:rPr>
              <w:t>BUS 120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FD566F">
        <w:trPr>
          <w:trHeight w:val="170"/>
        </w:trPr>
        <w:tc>
          <w:tcPr>
            <w:tcW w:w="602" w:type="pct"/>
          </w:tcPr>
          <w:p w:rsidR="000F3F6C" w:rsidRPr="0022304B" w:rsidRDefault="000F3F6C" w:rsidP="000F3F6C">
            <w:pPr>
              <w:spacing w:before="120" w:line="360" w:lineRule="auto"/>
              <w:jc w:val="center"/>
              <w:rPr>
                <w:sz w:val="26"/>
                <w:szCs w:val="26"/>
              </w:rPr>
            </w:pPr>
            <w:r>
              <w:rPr>
                <w:sz w:val="26"/>
                <w:szCs w:val="26"/>
              </w:rPr>
              <w:t>6</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Quản trị đại cương</w:t>
            </w:r>
          </w:p>
        </w:tc>
        <w:tc>
          <w:tcPr>
            <w:tcW w:w="942" w:type="pct"/>
            <w:vAlign w:val="center"/>
          </w:tcPr>
          <w:p w:rsidR="000F3F6C" w:rsidRPr="0023603A" w:rsidRDefault="000F3F6C" w:rsidP="000F3F6C">
            <w:pPr>
              <w:jc w:val="center"/>
              <w:rPr>
                <w:rFonts w:eastAsia="Times New Roman"/>
                <w:color w:val="000000"/>
              </w:rPr>
            </w:pPr>
            <w:r w:rsidRPr="006A4B6B">
              <w:rPr>
                <w:rFonts w:eastAsia="Times New Roman"/>
                <w:color w:val="000000"/>
              </w:rPr>
              <w:t>MGT100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FD566F">
        <w:trPr>
          <w:trHeight w:val="170"/>
        </w:trPr>
        <w:tc>
          <w:tcPr>
            <w:tcW w:w="602" w:type="pct"/>
          </w:tcPr>
          <w:p w:rsidR="000F3F6C" w:rsidRPr="0022304B" w:rsidRDefault="000F3F6C" w:rsidP="000F3F6C">
            <w:pPr>
              <w:spacing w:before="120" w:line="360" w:lineRule="auto"/>
              <w:jc w:val="center"/>
              <w:rPr>
                <w:b/>
                <w:sz w:val="26"/>
                <w:szCs w:val="26"/>
              </w:rPr>
            </w:pPr>
            <w:r>
              <w:rPr>
                <w:b/>
                <w:sz w:val="26"/>
                <w:szCs w:val="26"/>
              </w:rPr>
              <w:t>7</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Truyền thông marketing</w:t>
            </w:r>
          </w:p>
        </w:tc>
        <w:tc>
          <w:tcPr>
            <w:tcW w:w="942" w:type="pct"/>
          </w:tcPr>
          <w:p w:rsidR="000F3F6C" w:rsidRPr="0022304B" w:rsidRDefault="000F3F6C" w:rsidP="000F3F6C">
            <w:pPr>
              <w:spacing w:before="120" w:line="360" w:lineRule="auto"/>
              <w:jc w:val="both"/>
              <w:rPr>
                <w:b/>
                <w:sz w:val="26"/>
                <w:szCs w:val="26"/>
              </w:rPr>
            </w:pPr>
            <w:r w:rsidRPr="0023603A">
              <w:rPr>
                <w:rFonts w:eastAsia="Times New Roman"/>
                <w:color w:val="000000"/>
                <w:szCs w:val="24"/>
              </w:rPr>
              <w:t>MS4201</w:t>
            </w:r>
          </w:p>
        </w:tc>
        <w:tc>
          <w:tcPr>
            <w:tcW w:w="640" w:type="pct"/>
          </w:tcPr>
          <w:p w:rsidR="000F3F6C" w:rsidRDefault="000F3F6C" w:rsidP="000F3F6C">
            <w:pPr>
              <w:spacing w:before="120" w:line="360" w:lineRule="auto"/>
              <w:jc w:val="center"/>
              <w:rPr>
                <w:b/>
                <w:sz w:val="26"/>
                <w:szCs w:val="26"/>
              </w:rPr>
            </w:pPr>
            <w:r>
              <w:rPr>
                <w:b/>
                <w:sz w:val="26"/>
                <w:szCs w:val="26"/>
              </w:rPr>
              <w:t>3</w:t>
            </w:r>
          </w:p>
        </w:tc>
      </w:tr>
      <w:tr w:rsidR="00D5362C" w:rsidRPr="0022304B" w:rsidTr="00D5362C">
        <w:trPr>
          <w:trHeight w:val="170"/>
        </w:trPr>
        <w:tc>
          <w:tcPr>
            <w:tcW w:w="602" w:type="pct"/>
          </w:tcPr>
          <w:p w:rsidR="00D5362C" w:rsidRPr="0022304B" w:rsidRDefault="00D5362C" w:rsidP="008F2D9A">
            <w:pPr>
              <w:spacing w:before="120" w:line="360" w:lineRule="auto"/>
              <w:jc w:val="center"/>
              <w:rPr>
                <w:b/>
                <w:sz w:val="26"/>
                <w:szCs w:val="26"/>
              </w:rPr>
            </w:pPr>
          </w:p>
        </w:tc>
        <w:tc>
          <w:tcPr>
            <w:tcW w:w="2816" w:type="pct"/>
          </w:tcPr>
          <w:p w:rsidR="00D5362C" w:rsidRPr="0022304B" w:rsidRDefault="00D5362C" w:rsidP="008F2D9A">
            <w:pPr>
              <w:spacing w:before="120" w:line="360" w:lineRule="auto"/>
              <w:jc w:val="both"/>
              <w:rPr>
                <w:b/>
                <w:sz w:val="26"/>
                <w:szCs w:val="26"/>
              </w:rPr>
            </w:pPr>
            <w:r w:rsidRPr="0022304B">
              <w:rPr>
                <w:b/>
                <w:sz w:val="26"/>
                <w:szCs w:val="26"/>
              </w:rPr>
              <w:t>Tổng</w:t>
            </w:r>
          </w:p>
        </w:tc>
        <w:tc>
          <w:tcPr>
            <w:tcW w:w="942" w:type="pct"/>
          </w:tcPr>
          <w:p w:rsidR="00D5362C" w:rsidRPr="0022304B" w:rsidRDefault="00D5362C" w:rsidP="008F2D9A">
            <w:pPr>
              <w:spacing w:before="120" w:line="360" w:lineRule="auto"/>
              <w:jc w:val="both"/>
              <w:rPr>
                <w:b/>
                <w:sz w:val="26"/>
                <w:szCs w:val="26"/>
              </w:rPr>
            </w:pPr>
          </w:p>
        </w:tc>
        <w:tc>
          <w:tcPr>
            <w:tcW w:w="640" w:type="pct"/>
          </w:tcPr>
          <w:p w:rsidR="00D5362C" w:rsidRPr="0022304B" w:rsidRDefault="000F3F6C" w:rsidP="008F2D9A">
            <w:pPr>
              <w:spacing w:before="120" w:line="360" w:lineRule="auto"/>
              <w:jc w:val="center"/>
              <w:rPr>
                <w:b/>
                <w:sz w:val="26"/>
                <w:szCs w:val="26"/>
              </w:rPr>
            </w:pPr>
            <w:r>
              <w:rPr>
                <w:b/>
                <w:sz w:val="26"/>
                <w:szCs w:val="26"/>
              </w:rPr>
              <w:t>22</w:t>
            </w:r>
          </w:p>
        </w:tc>
      </w:tr>
      <w:tr w:rsidR="00D5362C" w:rsidRPr="0022304B" w:rsidTr="00D5362C">
        <w:trPr>
          <w:trHeight w:val="170"/>
        </w:trPr>
        <w:tc>
          <w:tcPr>
            <w:tcW w:w="5000" w:type="pct"/>
            <w:gridSpan w:val="4"/>
          </w:tcPr>
          <w:p w:rsidR="00D5362C" w:rsidRDefault="00D5362C" w:rsidP="00D5362C">
            <w:pPr>
              <w:spacing w:before="120" w:line="360" w:lineRule="auto"/>
              <w:rPr>
                <w:b/>
                <w:sz w:val="26"/>
                <w:szCs w:val="26"/>
              </w:rPr>
            </w:pPr>
            <w:r w:rsidRPr="0022304B">
              <w:rPr>
                <w:b/>
                <w:i/>
                <w:sz w:val="26"/>
                <w:szCs w:val="26"/>
              </w:rPr>
              <w:t>Học kỳ 2</w:t>
            </w:r>
            <w:r>
              <w:rPr>
                <w:b/>
                <w:i/>
                <w:sz w:val="26"/>
                <w:szCs w:val="26"/>
              </w:rPr>
              <w:t xml:space="preserve"> – Năm thứ 2</w:t>
            </w:r>
          </w:p>
        </w:tc>
      </w:tr>
      <w:tr w:rsidR="000F3F6C" w:rsidRPr="0022304B" w:rsidTr="009334B8">
        <w:trPr>
          <w:trHeight w:val="170"/>
        </w:trPr>
        <w:tc>
          <w:tcPr>
            <w:tcW w:w="602" w:type="pct"/>
          </w:tcPr>
          <w:p w:rsidR="000F3F6C" w:rsidRPr="0022304B" w:rsidRDefault="000F3F6C" w:rsidP="000F3F6C">
            <w:pPr>
              <w:spacing w:before="120" w:line="360" w:lineRule="auto"/>
              <w:jc w:val="center"/>
              <w:rPr>
                <w:sz w:val="26"/>
                <w:szCs w:val="26"/>
              </w:rPr>
            </w:pPr>
            <w:r>
              <w:rPr>
                <w:sz w:val="26"/>
                <w:szCs w:val="26"/>
              </w:rPr>
              <w:t>1</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Tiếng Anh chuyên môn II</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EGL 102</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9334B8">
        <w:trPr>
          <w:trHeight w:val="170"/>
        </w:trPr>
        <w:tc>
          <w:tcPr>
            <w:tcW w:w="602" w:type="pct"/>
          </w:tcPr>
          <w:p w:rsidR="000F3F6C" w:rsidRPr="0022304B" w:rsidRDefault="000F3F6C" w:rsidP="000F3F6C">
            <w:pPr>
              <w:spacing w:before="120" w:line="360" w:lineRule="auto"/>
              <w:jc w:val="center"/>
              <w:rPr>
                <w:sz w:val="26"/>
                <w:szCs w:val="26"/>
              </w:rPr>
            </w:pPr>
            <w:r>
              <w:rPr>
                <w:sz w:val="26"/>
                <w:szCs w:val="26"/>
              </w:rPr>
              <w:t>2</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Hồ sơ năng lực cá nhân</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BM4090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9334B8">
        <w:trPr>
          <w:trHeight w:val="170"/>
        </w:trPr>
        <w:tc>
          <w:tcPr>
            <w:tcW w:w="602" w:type="pct"/>
          </w:tcPr>
          <w:p w:rsidR="000F3F6C" w:rsidRPr="0022304B" w:rsidRDefault="000F3F6C" w:rsidP="000F3F6C">
            <w:pPr>
              <w:spacing w:before="120" w:line="360" w:lineRule="auto"/>
              <w:jc w:val="center"/>
              <w:rPr>
                <w:sz w:val="26"/>
                <w:szCs w:val="26"/>
              </w:rPr>
            </w:pPr>
            <w:r>
              <w:rPr>
                <w:sz w:val="26"/>
                <w:szCs w:val="26"/>
              </w:rPr>
              <w:t>3</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Marketing căn bản</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BUS 200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9334B8">
        <w:trPr>
          <w:trHeight w:val="170"/>
        </w:trPr>
        <w:tc>
          <w:tcPr>
            <w:tcW w:w="602" w:type="pct"/>
          </w:tcPr>
          <w:p w:rsidR="000F3F6C" w:rsidRPr="0022304B" w:rsidRDefault="000F3F6C" w:rsidP="000F3F6C">
            <w:pPr>
              <w:spacing w:before="120" w:line="360" w:lineRule="auto"/>
              <w:jc w:val="center"/>
              <w:rPr>
                <w:sz w:val="26"/>
                <w:szCs w:val="26"/>
              </w:rPr>
            </w:pPr>
            <w:r>
              <w:rPr>
                <w:sz w:val="26"/>
                <w:szCs w:val="26"/>
              </w:rPr>
              <w:t>4</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Kinh tế vĩ mô</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ECO101</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9334B8">
        <w:trPr>
          <w:trHeight w:val="170"/>
        </w:trPr>
        <w:tc>
          <w:tcPr>
            <w:tcW w:w="602" w:type="pct"/>
          </w:tcPr>
          <w:p w:rsidR="000F3F6C" w:rsidRPr="0022304B" w:rsidRDefault="000F3F6C" w:rsidP="000F3F6C">
            <w:pPr>
              <w:spacing w:before="120" w:line="360" w:lineRule="auto"/>
              <w:jc w:val="center"/>
              <w:rPr>
                <w:sz w:val="26"/>
                <w:szCs w:val="26"/>
              </w:rPr>
            </w:pPr>
            <w:r>
              <w:rPr>
                <w:sz w:val="26"/>
                <w:szCs w:val="26"/>
              </w:rPr>
              <w:lastRenderedPageBreak/>
              <w:t>5</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Kỹ năng thuyết trình</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EGL 110</w:t>
            </w:r>
          </w:p>
        </w:tc>
        <w:tc>
          <w:tcPr>
            <w:tcW w:w="640" w:type="pct"/>
          </w:tcPr>
          <w:p w:rsidR="000F3F6C" w:rsidRPr="0022304B" w:rsidRDefault="000F3F6C" w:rsidP="000F3F6C">
            <w:pPr>
              <w:spacing w:before="120" w:line="360" w:lineRule="auto"/>
              <w:jc w:val="center"/>
              <w:rPr>
                <w:sz w:val="26"/>
                <w:szCs w:val="26"/>
              </w:rPr>
            </w:pPr>
            <w:r>
              <w:rPr>
                <w:sz w:val="26"/>
                <w:szCs w:val="26"/>
              </w:rPr>
              <w:t>3</w:t>
            </w:r>
          </w:p>
        </w:tc>
      </w:tr>
      <w:tr w:rsidR="000F3F6C" w:rsidRPr="0022304B" w:rsidTr="00096F33">
        <w:trPr>
          <w:trHeight w:val="170"/>
        </w:trPr>
        <w:tc>
          <w:tcPr>
            <w:tcW w:w="602" w:type="pct"/>
          </w:tcPr>
          <w:p w:rsidR="000F3F6C" w:rsidRPr="0022304B" w:rsidRDefault="000F3F6C" w:rsidP="000F3F6C">
            <w:pPr>
              <w:spacing w:before="120" w:line="360" w:lineRule="auto"/>
              <w:jc w:val="center"/>
              <w:rPr>
                <w:sz w:val="26"/>
                <w:szCs w:val="26"/>
              </w:rPr>
            </w:pPr>
            <w:r>
              <w:rPr>
                <w:sz w:val="26"/>
                <w:szCs w:val="26"/>
              </w:rPr>
              <w:t>6</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Phân tích hành vi khách hàng</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MS4113</w:t>
            </w:r>
          </w:p>
        </w:tc>
        <w:tc>
          <w:tcPr>
            <w:tcW w:w="640" w:type="pct"/>
          </w:tcPr>
          <w:p w:rsidR="000F3F6C" w:rsidRPr="003252F0" w:rsidRDefault="000F3F6C" w:rsidP="000F3F6C">
            <w:pPr>
              <w:spacing w:before="120" w:line="360" w:lineRule="auto"/>
              <w:jc w:val="center"/>
              <w:rPr>
                <w:sz w:val="26"/>
                <w:szCs w:val="26"/>
              </w:rPr>
            </w:pPr>
            <w:r>
              <w:rPr>
                <w:sz w:val="26"/>
                <w:szCs w:val="26"/>
              </w:rPr>
              <w:t>3</w:t>
            </w:r>
          </w:p>
        </w:tc>
      </w:tr>
      <w:tr w:rsidR="000F3F6C" w:rsidRPr="0022304B" w:rsidTr="00096F33">
        <w:trPr>
          <w:trHeight w:val="170"/>
        </w:trPr>
        <w:tc>
          <w:tcPr>
            <w:tcW w:w="602" w:type="pct"/>
          </w:tcPr>
          <w:p w:rsidR="000F3F6C" w:rsidRPr="0022304B" w:rsidRDefault="000F3F6C" w:rsidP="000F3F6C">
            <w:pPr>
              <w:spacing w:before="120" w:line="360" w:lineRule="auto"/>
              <w:jc w:val="center"/>
              <w:rPr>
                <w:b/>
                <w:sz w:val="26"/>
                <w:szCs w:val="26"/>
              </w:rPr>
            </w:pPr>
            <w:r w:rsidRPr="000F3F6C">
              <w:rPr>
                <w:sz w:val="26"/>
                <w:szCs w:val="26"/>
              </w:rPr>
              <w:t>7</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Nguyên lý kế toán</w:t>
            </w:r>
          </w:p>
        </w:tc>
        <w:tc>
          <w:tcPr>
            <w:tcW w:w="942" w:type="pct"/>
            <w:vAlign w:val="center"/>
          </w:tcPr>
          <w:p w:rsidR="000F3F6C" w:rsidRPr="00987310" w:rsidRDefault="000F3F6C" w:rsidP="000F3F6C">
            <w:pPr>
              <w:jc w:val="center"/>
              <w:rPr>
                <w:rFonts w:eastAsia="Times New Roman"/>
                <w:color w:val="000000"/>
              </w:rPr>
            </w:pPr>
            <w:r w:rsidRPr="00987310">
              <w:rPr>
                <w:rFonts w:eastAsia="Times New Roman"/>
                <w:color w:val="000000"/>
              </w:rPr>
              <w:t>BUS 100</w:t>
            </w:r>
          </w:p>
        </w:tc>
        <w:tc>
          <w:tcPr>
            <w:tcW w:w="640" w:type="pct"/>
          </w:tcPr>
          <w:p w:rsidR="000F3F6C" w:rsidRDefault="000F3F6C" w:rsidP="000F3F6C">
            <w:pPr>
              <w:spacing w:before="120" w:line="360" w:lineRule="auto"/>
              <w:jc w:val="center"/>
              <w:rPr>
                <w:b/>
                <w:sz w:val="26"/>
                <w:szCs w:val="26"/>
              </w:rPr>
            </w:pPr>
            <w:r>
              <w:rPr>
                <w:b/>
                <w:sz w:val="26"/>
                <w:szCs w:val="26"/>
              </w:rPr>
              <w:t>3</w:t>
            </w:r>
          </w:p>
        </w:tc>
      </w:tr>
      <w:tr w:rsidR="00D5362C" w:rsidRPr="0022304B" w:rsidTr="00D5362C">
        <w:trPr>
          <w:trHeight w:val="170"/>
        </w:trPr>
        <w:tc>
          <w:tcPr>
            <w:tcW w:w="602" w:type="pct"/>
          </w:tcPr>
          <w:p w:rsidR="00D5362C" w:rsidRPr="0022304B" w:rsidRDefault="00D5362C" w:rsidP="008F2D9A">
            <w:pPr>
              <w:spacing w:before="120" w:line="360" w:lineRule="auto"/>
              <w:jc w:val="both"/>
              <w:rPr>
                <w:b/>
                <w:sz w:val="26"/>
                <w:szCs w:val="26"/>
              </w:rPr>
            </w:pPr>
          </w:p>
        </w:tc>
        <w:tc>
          <w:tcPr>
            <w:tcW w:w="2816" w:type="pct"/>
          </w:tcPr>
          <w:p w:rsidR="00D5362C" w:rsidRPr="0022304B" w:rsidRDefault="00D5362C" w:rsidP="008F2D9A">
            <w:pPr>
              <w:spacing w:before="120" w:line="360" w:lineRule="auto"/>
              <w:jc w:val="both"/>
              <w:rPr>
                <w:b/>
                <w:sz w:val="26"/>
                <w:szCs w:val="26"/>
              </w:rPr>
            </w:pPr>
            <w:r w:rsidRPr="0022304B">
              <w:rPr>
                <w:b/>
                <w:sz w:val="26"/>
                <w:szCs w:val="26"/>
              </w:rPr>
              <w:t>Tổng</w:t>
            </w:r>
          </w:p>
        </w:tc>
        <w:tc>
          <w:tcPr>
            <w:tcW w:w="942" w:type="pct"/>
          </w:tcPr>
          <w:p w:rsidR="00D5362C" w:rsidRPr="0022304B" w:rsidRDefault="00D5362C" w:rsidP="008F2D9A">
            <w:pPr>
              <w:spacing w:before="120" w:line="360" w:lineRule="auto"/>
              <w:jc w:val="both"/>
              <w:rPr>
                <w:b/>
                <w:sz w:val="26"/>
                <w:szCs w:val="26"/>
              </w:rPr>
            </w:pPr>
          </w:p>
        </w:tc>
        <w:tc>
          <w:tcPr>
            <w:tcW w:w="640" w:type="pct"/>
          </w:tcPr>
          <w:p w:rsidR="00D5362C" w:rsidRPr="0022304B" w:rsidRDefault="000F3F6C" w:rsidP="008F2D9A">
            <w:pPr>
              <w:spacing w:before="120" w:line="360" w:lineRule="auto"/>
              <w:jc w:val="center"/>
              <w:rPr>
                <w:b/>
                <w:sz w:val="26"/>
                <w:szCs w:val="26"/>
              </w:rPr>
            </w:pPr>
            <w:r>
              <w:rPr>
                <w:b/>
                <w:sz w:val="26"/>
                <w:szCs w:val="26"/>
              </w:rPr>
              <w:t>21</w:t>
            </w:r>
          </w:p>
        </w:tc>
      </w:tr>
      <w:tr w:rsidR="00D5362C" w:rsidRPr="0022304B" w:rsidTr="00D5362C">
        <w:trPr>
          <w:trHeight w:val="170"/>
        </w:trPr>
        <w:tc>
          <w:tcPr>
            <w:tcW w:w="5000" w:type="pct"/>
            <w:gridSpan w:val="4"/>
          </w:tcPr>
          <w:p w:rsidR="00D5362C" w:rsidRDefault="00D5362C" w:rsidP="00D5362C">
            <w:pPr>
              <w:spacing w:before="120" w:line="360" w:lineRule="auto"/>
              <w:rPr>
                <w:b/>
                <w:sz w:val="26"/>
                <w:szCs w:val="26"/>
              </w:rPr>
            </w:pPr>
            <w:r w:rsidRPr="0022304B">
              <w:rPr>
                <w:b/>
                <w:i/>
                <w:sz w:val="26"/>
                <w:szCs w:val="26"/>
              </w:rPr>
              <w:t xml:space="preserve">Học kỳ </w:t>
            </w:r>
            <w:r>
              <w:rPr>
                <w:b/>
                <w:i/>
                <w:sz w:val="26"/>
                <w:szCs w:val="26"/>
              </w:rPr>
              <w:t>1 – Năm thứ 3</w:t>
            </w:r>
          </w:p>
        </w:tc>
      </w:tr>
      <w:tr w:rsidR="000F3F6C" w:rsidRPr="0022304B" w:rsidTr="00FC050F">
        <w:trPr>
          <w:trHeight w:val="170"/>
        </w:trPr>
        <w:tc>
          <w:tcPr>
            <w:tcW w:w="602" w:type="pct"/>
          </w:tcPr>
          <w:p w:rsidR="000F3F6C" w:rsidRPr="003252F0" w:rsidRDefault="000F3F6C" w:rsidP="000F3F6C">
            <w:pPr>
              <w:spacing w:before="120" w:line="360" w:lineRule="auto"/>
              <w:jc w:val="center"/>
              <w:rPr>
                <w:sz w:val="26"/>
                <w:szCs w:val="26"/>
              </w:rPr>
            </w:pPr>
            <w:r w:rsidRPr="003252F0">
              <w:rPr>
                <w:sz w:val="26"/>
                <w:szCs w:val="26"/>
              </w:rPr>
              <w:t>1</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Thống kê doanh nghiệp</w:t>
            </w:r>
          </w:p>
        </w:tc>
        <w:tc>
          <w:tcPr>
            <w:tcW w:w="942" w:type="pct"/>
            <w:vAlign w:val="center"/>
          </w:tcPr>
          <w:p w:rsidR="000F3F6C" w:rsidRPr="0023603A" w:rsidRDefault="000F3F6C" w:rsidP="000F3F6C">
            <w:pPr>
              <w:jc w:val="center"/>
              <w:rPr>
                <w:rFonts w:eastAsia="Times New Roman"/>
                <w:color w:val="000000"/>
              </w:rPr>
            </w:pPr>
            <w:r>
              <w:rPr>
                <w:rFonts w:eastAsia="Times New Roman"/>
                <w:color w:val="000000"/>
              </w:rPr>
              <w:t>BUS205</w:t>
            </w:r>
          </w:p>
        </w:tc>
        <w:tc>
          <w:tcPr>
            <w:tcW w:w="640" w:type="pct"/>
          </w:tcPr>
          <w:p w:rsidR="000F3F6C" w:rsidRPr="003252F0" w:rsidRDefault="000F3F6C" w:rsidP="000F3F6C">
            <w:pPr>
              <w:spacing w:before="120" w:line="360" w:lineRule="auto"/>
              <w:jc w:val="center"/>
              <w:rPr>
                <w:sz w:val="26"/>
                <w:szCs w:val="26"/>
              </w:rPr>
            </w:pPr>
            <w:r w:rsidRPr="003252F0">
              <w:rPr>
                <w:sz w:val="26"/>
                <w:szCs w:val="26"/>
              </w:rPr>
              <w:t>3</w:t>
            </w:r>
          </w:p>
        </w:tc>
      </w:tr>
      <w:tr w:rsidR="000F3F6C" w:rsidRPr="0022304B" w:rsidTr="00FC050F">
        <w:trPr>
          <w:trHeight w:val="170"/>
        </w:trPr>
        <w:tc>
          <w:tcPr>
            <w:tcW w:w="602" w:type="pct"/>
          </w:tcPr>
          <w:p w:rsidR="000F3F6C" w:rsidRPr="003252F0" w:rsidRDefault="000F3F6C" w:rsidP="000F3F6C">
            <w:pPr>
              <w:spacing w:before="120" w:line="360" w:lineRule="auto"/>
              <w:jc w:val="center"/>
              <w:rPr>
                <w:sz w:val="26"/>
                <w:szCs w:val="26"/>
              </w:rPr>
            </w:pPr>
            <w:r w:rsidRPr="003252F0">
              <w:rPr>
                <w:sz w:val="26"/>
                <w:szCs w:val="26"/>
              </w:rPr>
              <w:t>2</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Đạo đức học kinh doanh</w:t>
            </w:r>
          </w:p>
        </w:tc>
        <w:tc>
          <w:tcPr>
            <w:tcW w:w="942" w:type="pct"/>
            <w:vAlign w:val="center"/>
          </w:tcPr>
          <w:p w:rsidR="000F3F6C" w:rsidRPr="00C46815" w:rsidRDefault="000F3F6C" w:rsidP="000F3F6C">
            <w:pPr>
              <w:snapToGrid w:val="0"/>
              <w:jc w:val="center"/>
              <w:rPr>
                <w:rFonts w:eastAsia="Times New Roman"/>
                <w:b/>
                <w:color w:val="000000"/>
                <w:szCs w:val="24"/>
              </w:rPr>
            </w:pPr>
            <w:r w:rsidRPr="009C651E">
              <w:rPr>
                <w:rFonts w:eastAsia="Times New Roman"/>
                <w:color w:val="000000"/>
                <w:szCs w:val="24"/>
              </w:rPr>
              <w:t>HUM400</w:t>
            </w:r>
          </w:p>
        </w:tc>
        <w:tc>
          <w:tcPr>
            <w:tcW w:w="640" w:type="pct"/>
          </w:tcPr>
          <w:p w:rsidR="000F3F6C" w:rsidRPr="003252F0" w:rsidRDefault="000F3F6C" w:rsidP="000F3F6C">
            <w:pPr>
              <w:spacing w:before="120" w:line="360" w:lineRule="auto"/>
              <w:jc w:val="center"/>
              <w:rPr>
                <w:sz w:val="26"/>
                <w:szCs w:val="26"/>
              </w:rPr>
            </w:pPr>
            <w:r>
              <w:rPr>
                <w:sz w:val="26"/>
                <w:szCs w:val="26"/>
              </w:rPr>
              <w:t>3</w:t>
            </w:r>
          </w:p>
        </w:tc>
      </w:tr>
      <w:tr w:rsidR="000F3F6C" w:rsidRPr="0022304B" w:rsidTr="00FC050F">
        <w:trPr>
          <w:trHeight w:val="170"/>
        </w:trPr>
        <w:tc>
          <w:tcPr>
            <w:tcW w:w="602" w:type="pct"/>
          </w:tcPr>
          <w:p w:rsidR="000F3F6C" w:rsidRPr="003252F0" w:rsidRDefault="000F3F6C" w:rsidP="000F3F6C">
            <w:pPr>
              <w:spacing w:before="120" w:line="360" w:lineRule="auto"/>
              <w:jc w:val="center"/>
              <w:rPr>
                <w:sz w:val="26"/>
                <w:szCs w:val="26"/>
              </w:rPr>
            </w:pPr>
            <w:r w:rsidRPr="003252F0">
              <w:rPr>
                <w:sz w:val="26"/>
                <w:szCs w:val="26"/>
              </w:rPr>
              <w:t>3</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Quản lý nguồn nhân lực</w:t>
            </w:r>
          </w:p>
        </w:tc>
        <w:tc>
          <w:tcPr>
            <w:tcW w:w="942" w:type="pct"/>
            <w:vAlign w:val="center"/>
          </w:tcPr>
          <w:p w:rsidR="000F3F6C" w:rsidRPr="009C651E" w:rsidRDefault="000F3F6C" w:rsidP="000F3F6C">
            <w:pPr>
              <w:snapToGrid w:val="0"/>
              <w:jc w:val="center"/>
              <w:rPr>
                <w:rFonts w:eastAsia="Times New Roman"/>
                <w:color w:val="000000"/>
                <w:szCs w:val="24"/>
              </w:rPr>
            </w:pPr>
            <w:r w:rsidRPr="0023603A">
              <w:rPr>
                <w:rFonts w:eastAsia="Times New Roman"/>
                <w:color w:val="000000"/>
                <w:szCs w:val="24"/>
              </w:rPr>
              <w:t>BM5102</w:t>
            </w:r>
          </w:p>
        </w:tc>
        <w:tc>
          <w:tcPr>
            <w:tcW w:w="640" w:type="pct"/>
          </w:tcPr>
          <w:p w:rsidR="000F3F6C" w:rsidRPr="003252F0" w:rsidRDefault="000F3F6C" w:rsidP="000F3F6C">
            <w:pPr>
              <w:spacing w:before="120" w:line="360" w:lineRule="auto"/>
              <w:jc w:val="center"/>
              <w:rPr>
                <w:sz w:val="26"/>
                <w:szCs w:val="26"/>
              </w:rPr>
            </w:pPr>
            <w:r>
              <w:rPr>
                <w:sz w:val="26"/>
                <w:szCs w:val="26"/>
              </w:rPr>
              <w:t>3</w:t>
            </w:r>
          </w:p>
        </w:tc>
      </w:tr>
      <w:tr w:rsidR="000F3F6C" w:rsidRPr="0022304B" w:rsidTr="00FC050F">
        <w:trPr>
          <w:trHeight w:val="170"/>
        </w:trPr>
        <w:tc>
          <w:tcPr>
            <w:tcW w:w="602" w:type="pct"/>
          </w:tcPr>
          <w:p w:rsidR="000F3F6C" w:rsidRPr="003252F0" w:rsidRDefault="000F3F6C" w:rsidP="000F3F6C">
            <w:pPr>
              <w:spacing w:before="120" w:line="360" w:lineRule="auto"/>
              <w:jc w:val="center"/>
              <w:rPr>
                <w:sz w:val="26"/>
                <w:szCs w:val="26"/>
              </w:rPr>
            </w:pPr>
            <w:r w:rsidRPr="003252F0">
              <w:rPr>
                <w:sz w:val="26"/>
                <w:szCs w:val="26"/>
              </w:rPr>
              <w:t>4</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Quản trị marketing</w:t>
            </w:r>
          </w:p>
        </w:tc>
        <w:tc>
          <w:tcPr>
            <w:tcW w:w="942" w:type="pct"/>
            <w:vAlign w:val="center"/>
          </w:tcPr>
          <w:p w:rsidR="000F3F6C" w:rsidRPr="005E475D" w:rsidRDefault="000F3F6C" w:rsidP="000F3F6C">
            <w:pPr>
              <w:snapToGrid w:val="0"/>
              <w:jc w:val="center"/>
              <w:rPr>
                <w:rFonts w:eastAsia="Times New Roman"/>
                <w:color w:val="000000"/>
                <w:szCs w:val="24"/>
              </w:rPr>
            </w:pPr>
            <w:r w:rsidRPr="004E1A73">
              <w:rPr>
                <w:rFonts w:eastAsia="Times New Roman"/>
                <w:color w:val="000000"/>
                <w:szCs w:val="24"/>
              </w:rPr>
              <w:t>MS5111</w:t>
            </w: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FC050F">
        <w:trPr>
          <w:trHeight w:val="170"/>
        </w:trPr>
        <w:tc>
          <w:tcPr>
            <w:tcW w:w="602" w:type="pct"/>
          </w:tcPr>
          <w:p w:rsidR="000F3F6C" w:rsidRPr="003252F0" w:rsidRDefault="000F3F6C" w:rsidP="000F3F6C">
            <w:pPr>
              <w:spacing w:before="120" w:line="360" w:lineRule="auto"/>
              <w:jc w:val="center"/>
              <w:rPr>
                <w:sz w:val="26"/>
                <w:szCs w:val="26"/>
              </w:rPr>
            </w:pPr>
            <w:r w:rsidRPr="003252F0">
              <w:rPr>
                <w:sz w:val="26"/>
                <w:szCs w:val="26"/>
              </w:rPr>
              <w:t>5</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Môn tự chọn 1</w:t>
            </w:r>
            <w:r>
              <w:rPr>
                <w:sz w:val="26"/>
                <w:szCs w:val="26"/>
              </w:rPr>
              <w:t xml:space="preserve"> (mức 5)</w:t>
            </w:r>
          </w:p>
        </w:tc>
        <w:tc>
          <w:tcPr>
            <w:tcW w:w="942" w:type="pct"/>
            <w:vAlign w:val="center"/>
          </w:tcPr>
          <w:p w:rsidR="000F3F6C" w:rsidRPr="00501A73" w:rsidRDefault="000F3F6C" w:rsidP="000F3F6C">
            <w:pPr>
              <w:snapToGrid w:val="0"/>
              <w:jc w:val="center"/>
              <w:rPr>
                <w:rFonts w:eastAsia="Times New Roman"/>
                <w:color w:val="000000"/>
                <w:szCs w:val="24"/>
              </w:rPr>
            </w:pPr>
          </w:p>
        </w:tc>
        <w:tc>
          <w:tcPr>
            <w:tcW w:w="640" w:type="pct"/>
          </w:tcPr>
          <w:p w:rsidR="000F3F6C" w:rsidRPr="003252F0" w:rsidRDefault="000F3F6C" w:rsidP="000F3F6C">
            <w:pPr>
              <w:spacing w:before="120" w:line="360" w:lineRule="auto"/>
              <w:jc w:val="center"/>
              <w:rPr>
                <w:sz w:val="26"/>
                <w:szCs w:val="26"/>
              </w:rPr>
            </w:pPr>
            <w:r>
              <w:rPr>
                <w:sz w:val="26"/>
                <w:szCs w:val="26"/>
              </w:rPr>
              <w:t>3</w:t>
            </w:r>
          </w:p>
        </w:tc>
      </w:tr>
      <w:tr w:rsidR="000F3F6C" w:rsidRPr="0022304B" w:rsidTr="00FC050F">
        <w:trPr>
          <w:trHeight w:val="170"/>
        </w:trPr>
        <w:tc>
          <w:tcPr>
            <w:tcW w:w="602" w:type="pct"/>
          </w:tcPr>
          <w:p w:rsidR="000F3F6C" w:rsidRPr="0027764D" w:rsidRDefault="000F3F6C" w:rsidP="000F3F6C">
            <w:pPr>
              <w:spacing w:before="120" w:line="360" w:lineRule="auto"/>
              <w:jc w:val="center"/>
              <w:rPr>
                <w:sz w:val="26"/>
                <w:szCs w:val="26"/>
              </w:rPr>
            </w:pPr>
            <w:r>
              <w:rPr>
                <w:sz w:val="26"/>
                <w:szCs w:val="26"/>
              </w:rPr>
              <w:t>6</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Thực Tập 1</w:t>
            </w:r>
          </w:p>
        </w:tc>
        <w:tc>
          <w:tcPr>
            <w:tcW w:w="942" w:type="pct"/>
            <w:vAlign w:val="center"/>
          </w:tcPr>
          <w:p w:rsidR="000F3F6C" w:rsidRPr="00501A73" w:rsidRDefault="000F3F6C" w:rsidP="000F3F6C">
            <w:pPr>
              <w:snapToGrid w:val="0"/>
              <w:jc w:val="center"/>
              <w:rPr>
                <w:rFonts w:eastAsia="Times New Roman"/>
                <w:color w:val="000000"/>
                <w:szCs w:val="24"/>
              </w:rPr>
            </w:pPr>
            <w:r w:rsidRPr="0023603A">
              <w:rPr>
                <w:rFonts w:eastAsia="Times New Roman"/>
                <w:color w:val="000000"/>
                <w:szCs w:val="24"/>
              </w:rPr>
              <w:t>INT01</w:t>
            </w: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D5362C" w:rsidRPr="0022304B" w:rsidTr="00D5362C">
        <w:trPr>
          <w:trHeight w:val="170"/>
        </w:trPr>
        <w:tc>
          <w:tcPr>
            <w:tcW w:w="602" w:type="pct"/>
          </w:tcPr>
          <w:p w:rsidR="00D5362C" w:rsidRPr="0022304B" w:rsidRDefault="00D5362C" w:rsidP="008F2D9A">
            <w:pPr>
              <w:spacing w:before="120" w:line="360" w:lineRule="auto"/>
              <w:jc w:val="both"/>
              <w:rPr>
                <w:b/>
                <w:sz w:val="26"/>
                <w:szCs w:val="26"/>
              </w:rPr>
            </w:pPr>
          </w:p>
        </w:tc>
        <w:tc>
          <w:tcPr>
            <w:tcW w:w="2816" w:type="pct"/>
          </w:tcPr>
          <w:p w:rsidR="00D5362C" w:rsidRPr="0022304B" w:rsidRDefault="00D5362C" w:rsidP="008F2D9A">
            <w:pPr>
              <w:spacing w:before="120" w:line="360" w:lineRule="auto"/>
              <w:jc w:val="both"/>
              <w:rPr>
                <w:b/>
                <w:sz w:val="26"/>
                <w:szCs w:val="26"/>
              </w:rPr>
            </w:pPr>
            <w:r w:rsidRPr="0022304B">
              <w:rPr>
                <w:b/>
                <w:sz w:val="26"/>
                <w:szCs w:val="26"/>
              </w:rPr>
              <w:t>Tổng</w:t>
            </w:r>
          </w:p>
        </w:tc>
        <w:tc>
          <w:tcPr>
            <w:tcW w:w="942" w:type="pct"/>
          </w:tcPr>
          <w:p w:rsidR="00D5362C" w:rsidRPr="0022304B" w:rsidRDefault="00D5362C" w:rsidP="008F2D9A">
            <w:pPr>
              <w:spacing w:before="120" w:line="360" w:lineRule="auto"/>
              <w:jc w:val="center"/>
              <w:rPr>
                <w:b/>
                <w:sz w:val="26"/>
                <w:szCs w:val="26"/>
              </w:rPr>
            </w:pPr>
          </w:p>
        </w:tc>
        <w:tc>
          <w:tcPr>
            <w:tcW w:w="640" w:type="pct"/>
          </w:tcPr>
          <w:p w:rsidR="00D5362C" w:rsidRPr="0022304B" w:rsidRDefault="000F3F6C" w:rsidP="008F2D9A">
            <w:pPr>
              <w:spacing w:before="120" w:line="360" w:lineRule="auto"/>
              <w:jc w:val="center"/>
              <w:rPr>
                <w:b/>
                <w:sz w:val="26"/>
                <w:szCs w:val="26"/>
              </w:rPr>
            </w:pPr>
            <w:r>
              <w:rPr>
                <w:b/>
                <w:sz w:val="26"/>
                <w:szCs w:val="26"/>
              </w:rPr>
              <w:t>18</w:t>
            </w:r>
          </w:p>
        </w:tc>
      </w:tr>
      <w:tr w:rsidR="00D5362C" w:rsidRPr="0022304B" w:rsidTr="00D5362C">
        <w:trPr>
          <w:trHeight w:val="170"/>
        </w:trPr>
        <w:tc>
          <w:tcPr>
            <w:tcW w:w="5000" w:type="pct"/>
            <w:gridSpan w:val="4"/>
          </w:tcPr>
          <w:p w:rsidR="00D5362C" w:rsidRDefault="00D5362C" w:rsidP="00D5362C">
            <w:pPr>
              <w:spacing w:before="120" w:line="360" w:lineRule="auto"/>
              <w:rPr>
                <w:b/>
                <w:sz w:val="26"/>
                <w:szCs w:val="26"/>
              </w:rPr>
            </w:pPr>
            <w:r w:rsidRPr="0027764D">
              <w:rPr>
                <w:b/>
                <w:i/>
                <w:sz w:val="26"/>
                <w:szCs w:val="26"/>
              </w:rPr>
              <w:t>Học kỳ 2 – Năm thứ 3</w:t>
            </w:r>
          </w:p>
        </w:tc>
      </w:tr>
      <w:tr w:rsidR="000F3F6C" w:rsidRPr="0022304B" w:rsidTr="00116347">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1</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Quản lý hoạt động kinh doanh (Môn tiên quyết: BUS120)</w:t>
            </w:r>
          </w:p>
        </w:tc>
        <w:tc>
          <w:tcPr>
            <w:tcW w:w="942" w:type="pct"/>
            <w:vAlign w:val="center"/>
          </w:tcPr>
          <w:p w:rsidR="000F3F6C" w:rsidRPr="00C46815" w:rsidRDefault="000F3F6C" w:rsidP="000F3F6C">
            <w:pPr>
              <w:snapToGrid w:val="0"/>
              <w:jc w:val="center"/>
              <w:rPr>
                <w:rFonts w:eastAsia="Times New Roman"/>
                <w:b/>
                <w:color w:val="000000"/>
                <w:szCs w:val="24"/>
              </w:rPr>
            </w:pPr>
            <w:r w:rsidRPr="0023603A">
              <w:rPr>
                <w:rFonts w:eastAsia="Times New Roman"/>
                <w:color w:val="000000"/>
                <w:szCs w:val="24"/>
              </w:rPr>
              <w:t>BM5101</w:t>
            </w: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116347">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2</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Phân tích và nghiên cứu thị trường</w:t>
            </w:r>
          </w:p>
        </w:tc>
        <w:tc>
          <w:tcPr>
            <w:tcW w:w="942" w:type="pct"/>
            <w:vAlign w:val="center"/>
          </w:tcPr>
          <w:p w:rsidR="000F3F6C" w:rsidRPr="0023603A" w:rsidRDefault="000F3F6C" w:rsidP="000F3F6C">
            <w:pPr>
              <w:jc w:val="center"/>
              <w:rPr>
                <w:rFonts w:eastAsia="Times New Roman"/>
                <w:color w:val="000000"/>
                <w:szCs w:val="24"/>
              </w:rPr>
            </w:pPr>
            <w:r w:rsidRPr="0023603A">
              <w:rPr>
                <w:rFonts w:eastAsia="Times New Roman"/>
                <w:color w:val="000000"/>
                <w:szCs w:val="24"/>
              </w:rPr>
              <w:t>MS5111</w:t>
            </w: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116347">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3</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Marketing chiến lược</w:t>
            </w:r>
          </w:p>
        </w:tc>
        <w:tc>
          <w:tcPr>
            <w:tcW w:w="942" w:type="pct"/>
            <w:vAlign w:val="center"/>
          </w:tcPr>
          <w:p w:rsidR="000F3F6C" w:rsidRPr="0023603A" w:rsidRDefault="000F3F6C" w:rsidP="000F3F6C">
            <w:pPr>
              <w:jc w:val="center"/>
              <w:rPr>
                <w:rFonts w:eastAsia="Times New Roman"/>
                <w:color w:val="000000"/>
                <w:szCs w:val="24"/>
              </w:rPr>
            </w:pPr>
            <w:r w:rsidRPr="0023603A">
              <w:rPr>
                <w:rFonts w:eastAsia="Times New Roman"/>
                <w:color w:val="000000"/>
                <w:szCs w:val="24"/>
              </w:rPr>
              <w:t>MS6101</w:t>
            </w:r>
          </w:p>
        </w:tc>
        <w:tc>
          <w:tcPr>
            <w:tcW w:w="640" w:type="pct"/>
          </w:tcPr>
          <w:p w:rsidR="000F3F6C" w:rsidRPr="0027764D" w:rsidRDefault="000F3F6C" w:rsidP="000F3F6C">
            <w:pPr>
              <w:spacing w:before="120" w:line="360" w:lineRule="auto"/>
              <w:jc w:val="center"/>
              <w:rPr>
                <w:sz w:val="26"/>
                <w:szCs w:val="26"/>
              </w:rPr>
            </w:pPr>
            <w:r>
              <w:rPr>
                <w:sz w:val="26"/>
                <w:szCs w:val="26"/>
              </w:rPr>
              <w:t>2</w:t>
            </w:r>
          </w:p>
        </w:tc>
      </w:tr>
      <w:tr w:rsidR="000F3F6C" w:rsidRPr="0022304B" w:rsidTr="00116347">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4</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Môn tự chọn 2</w:t>
            </w:r>
            <w:r>
              <w:rPr>
                <w:sz w:val="26"/>
                <w:szCs w:val="26"/>
              </w:rPr>
              <w:t xml:space="preserve"> </w:t>
            </w:r>
            <w:r>
              <w:rPr>
                <w:sz w:val="26"/>
                <w:szCs w:val="26"/>
              </w:rPr>
              <w:t>(mức 5)</w:t>
            </w:r>
          </w:p>
        </w:tc>
        <w:tc>
          <w:tcPr>
            <w:tcW w:w="942" w:type="pct"/>
            <w:vAlign w:val="center"/>
          </w:tcPr>
          <w:p w:rsidR="000F3F6C" w:rsidRPr="0023603A" w:rsidRDefault="000F3F6C" w:rsidP="000F3F6C">
            <w:pPr>
              <w:jc w:val="center"/>
              <w:rPr>
                <w:rFonts w:eastAsia="Times New Roman"/>
                <w:color w:val="000000"/>
                <w:szCs w:val="24"/>
              </w:rPr>
            </w:pP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116347">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5</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Thực Tập 2</w:t>
            </w:r>
          </w:p>
        </w:tc>
        <w:tc>
          <w:tcPr>
            <w:tcW w:w="942" w:type="pct"/>
            <w:vAlign w:val="center"/>
          </w:tcPr>
          <w:p w:rsidR="000F3F6C" w:rsidRPr="0023603A" w:rsidRDefault="000F3F6C" w:rsidP="000F3F6C">
            <w:pPr>
              <w:snapToGrid w:val="0"/>
              <w:jc w:val="center"/>
              <w:rPr>
                <w:rFonts w:eastAsia="Times New Roman"/>
                <w:color w:val="000000"/>
                <w:szCs w:val="24"/>
              </w:rPr>
            </w:pPr>
            <w:r w:rsidRPr="0023603A">
              <w:rPr>
                <w:rFonts w:eastAsia="Times New Roman"/>
                <w:color w:val="000000"/>
                <w:szCs w:val="24"/>
              </w:rPr>
              <w:t>INT02</w:t>
            </w:r>
          </w:p>
        </w:tc>
        <w:tc>
          <w:tcPr>
            <w:tcW w:w="640" w:type="pct"/>
          </w:tcPr>
          <w:p w:rsidR="000F3F6C" w:rsidRPr="0027764D" w:rsidRDefault="000F3F6C" w:rsidP="000F3F6C">
            <w:pPr>
              <w:spacing w:before="120" w:line="360" w:lineRule="auto"/>
              <w:jc w:val="center"/>
              <w:rPr>
                <w:sz w:val="26"/>
                <w:szCs w:val="26"/>
              </w:rPr>
            </w:pPr>
            <w:r>
              <w:rPr>
                <w:sz w:val="26"/>
                <w:szCs w:val="26"/>
              </w:rPr>
              <w:t>4</w:t>
            </w:r>
          </w:p>
        </w:tc>
      </w:tr>
      <w:tr w:rsidR="00D5362C" w:rsidRPr="0022304B" w:rsidTr="00D5362C">
        <w:trPr>
          <w:trHeight w:val="170"/>
        </w:trPr>
        <w:tc>
          <w:tcPr>
            <w:tcW w:w="602" w:type="pct"/>
          </w:tcPr>
          <w:p w:rsidR="00D5362C" w:rsidRPr="0027764D" w:rsidRDefault="00D5362C" w:rsidP="008F2D9A">
            <w:pPr>
              <w:spacing w:before="120" w:line="360" w:lineRule="auto"/>
              <w:jc w:val="center"/>
              <w:rPr>
                <w:sz w:val="26"/>
                <w:szCs w:val="26"/>
              </w:rPr>
            </w:pPr>
          </w:p>
        </w:tc>
        <w:tc>
          <w:tcPr>
            <w:tcW w:w="2816" w:type="pct"/>
          </w:tcPr>
          <w:p w:rsidR="00D5362C" w:rsidRPr="0022304B" w:rsidRDefault="00D5362C" w:rsidP="008F2D9A">
            <w:pPr>
              <w:spacing w:before="120" w:line="360" w:lineRule="auto"/>
              <w:jc w:val="both"/>
              <w:rPr>
                <w:b/>
                <w:sz w:val="26"/>
                <w:szCs w:val="26"/>
              </w:rPr>
            </w:pPr>
            <w:r w:rsidRPr="0022304B">
              <w:rPr>
                <w:b/>
                <w:sz w:val="26"/>
                <w:szCs w:val="26"/>
              </w:rPr>
              <w:t>Tổng</w:t>
            </w:r>
          </w:p>
        </w:tc>
        <w:tc>
          <w:tcPr>
            <w:tcW w:w="942" w:type="pct"/>
          </w:tcPr>
          <w:p w:rsidR="00D5362C" w:rsidRPr="0022304B" w:rsidRDefault="00D5362C" w:rsidP="008F2D9A">
            <w:pPr>
              <w:spacing w:before="120" w:line="360" w:lineRule="auto"/>
              <w:jc w:val="center"/>
              <w:rPr>
                <w:b/>
                <w:sz w:val="26"/>
                <w:szCs w:val="26"/>
              </w:rPr>
            </w:pPr>
          </w:p>
        </w:tc>
        <w:tc>
          <w:tcPr>
            <w:tcW w:w="640" w:type="pct"/>
          </w:tcPr>
          <w:p w:rsidR="00D5362C" w:rsidRPr="0022304B" w:rsidRDefault="000F3F6C" w:rsidP="008F2D9A">
            <w:pPr>
              <w:spacing w:before="120" w:line="360" w:lineRule="auto"/>
              <w:jc w:val="center"/>
              <w:rPr>
                <w:b/>
                <w:sz w:val="26"/>
                <w:szCs w:val="26"/>
              </w:rPr>
            </w:pPr>
            <w:r>
              <w:rPr>
                <w:b/>
                <w:sz w:val="26"/>
                <w:szCs w:val="26"/>
              </w:rPr>
              <w:t>16</w:t>
            </w:r>
          </w:p>
        </w:tc>
      </w:tr>
      <w:tr w:rsidR="00D5362C" w:rsidRPr="0022304B" w:rsidTr="00D5362C">
        <w:trPr>
          <w:trHeight w:val="170"/>
        </w:trPr>
        <w:tc>
          <w:tcPr>
            <w:tcW w:w="5000" w:type="pct"/>
            <w:gridSpan w:val="4"/>
          </w:tcPr>
          <w:p w:rsidR="00D5362C" w:rsidRDefault="00D5362C" w:rsidP="00D5362C">
            <w:pPr>
              <w:spacing w:before="120" w:line="360" w:lineRule="auto"/>
              <w:rPr>
                <w:b/>
                <w:sz w:val="26"/>
                <w:szCs w:val="26"/>
              </w:rPr>
            </w:pPr>
            <w:r w:rsidRPr="0027764D">
              <w:rPr>
                <w:b/>
                <w:i/>
                <w:sz w:val="26"/>
                <w:szCs w:val="26"/>
              </w:rPr>
              <w:t>Học kỳ 1 – Năm thứ 4</w:t>
            </w:r>
          </w:p>
        </w:tc>
      </w:tr>
      <w:tr w:rsidR="000F3F6C" w:rsidRPr="0022304B" w:rsidTr="00741EEE">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1</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Quản lý thương hiệu</w:t>
            </w:r>
          </w:p>
        </w:tc>
        <w:tc>
          <w:tcPr>
            <w:tcW w:w="942" w:type="pct"/>
          </w:tcPr>
          <w:p w:rsidR="000F3F6C" w:rsidRPr="0023603A" w:rsidRDefault="000F3F6C" w:rsidP="000F3F6C">
            <w:pPr>
              <w:jc w:val="center"/>
              <w:rPr>
                <w:rFonts w:eastAsia="Times New Roman"/>
                <w:b/>
                <w:bCs/>
                <w:color w:val="000000"/>
              </w:rPr>
            </w:pPr>
            <w:r w:rsidRPr="006C5229">
              <w:rPr>
                <w:rFonts w:eastAsia="Times New Roman"/>
                <w:color w:val="000000"/>
                <w:szCs w:val="24"/>
                <w:lang w:val="en-GB"/>
              </w:rPr>
              <w:t>MS6102</w:t>
            </w: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741EEE">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2</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Môn tự chọn 3</w:t>
            </w:r>
            <w:r>
              <w:rPr>
                <w:sz w:val="26"/>
                <w:szCs w:val="26"/>
              </w:rPr>
              <w:t xml:space="preserve"> </w:t>
            </w:r>
            <w:r>
              <w:rPr>
                <w:sz w:val="26"/>
                <w:szCs w:val="26"/>
              </w:rPr>
              <w:t xml:space="preserve">(mức </w:t>
            </w:r>
            <w:r>
              <w:rPr>
                <w:sz w:val="26"/>
                <w:szCs w:val="26"/>
              </w:rPr>
              <w:t>6</w:t>
            </w:r>
            <w:r>
              <w:rPr>
                <w:sz w:val="26"/>
                <w:szCs w:val="26"/>
              </w:rPr>
              <w:t>)</w:t>
            </w:r>
          </w:p>
        </w:tc>
        <w:tc>
          <w:tcPr>
            <w:tcW w:w="942" w:type="pct"/>
          </w:tcPr>
          <w:p w:rsidR="000F3F6C" w:rsidRPr="0023603A" w:rsidRDefault="000F3F6C" w:rsidP="000F3F6C">
            <w:pPr>
              <w:jc w:val="center"/>
              <w:rPr>
                <w:rFonts w:eastAsia="Times New Roman"/>
                <w:b/>
                <w:bCs/>
                <w:color w:val="000000"/>
              </w:rPr>
            </w:pP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741EEE">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3</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Môn tự chọn 4</w:t>
            </w:r>
            <w:r>
              <w:rPr>
                <w:sz w:val="26"/>
                <w:szCs w:val="26"/>
              </w:rPr>
              <w:t xml:space="preserve"> </w:t>
            </w:r>
            <w:r>
              <w:rPr>
                <w:sz w:val="26"/>
                <w:szCs w:val="26"/>
              </w:rPr>
              <w:t>(mức 6)</w:t>
            </w:r>
          </w:p>
        </w:tc>
        <w:tc>
          <w:tcPr>
            <w:tcW w:w="942" w:type="pct"/>
          </w:tcPr>
          <w:p w:rsidR="000F3F6C" w:rsidRPr="00C46815" w:rsidRDefault="000F3F6C" w:rsidP="000F3F6C">
            <w:pPr>
              <w:snapToGrid w:val="0"/>
              <w:rPr>
                <w:rFonts w:eastAsia="Times New Roman"/>
                <w:b/>
                <w:color w:val="000000"/>
                <w:szCs w:val="24"/>
              </w:rPr>
            </w:pPr>
          </w:p>
        </w:tc>
        <w:tc>
          <w:tcPr>
            <w:tcW w:w="640" w:type="pct"/>
          </w:tcPr>
          <w:p w:rsidR="000F3F6C" w:rsidRPr="0027764D" w:rsidRDefault="000F3F6C" w:rsidP="000F3F6C">
            <w:pPr>
              <w:spacing w:before="120" w:line="360" w:lineRule="auto"/>
              <w:jc w:val="center"/>
              <w:rPr>
                <w:sz w:val="26"/>
                <w:szCs w:val="26"/>
              </w:rPr>
            </w:pPr>
            <w:r>
              <w:rPr>
                <w:sz w:val="26"/>
                <w:szCs w:val="26"/>
              </w:rPr>
              <w:t>3</w:t>
            </w:r>
          </w:p>
        </w:tc>
      </w:tr>
      <w:tr w:rsidR="000F3F6C" w:rsidRPr="0022304B" w:rsidTr="00090024">
        <w:trPr>
          <w:trHeight w:val="170"/>
        </w:trPr>
        <w:tc>
          <w:tcPr>
            <w:tcW w:w="602" w:type="pct"/>
          </w:tcPr>
          <w:p w:rsidR="000F3F6C" w:rsidRPr="0027764D" w:rsidRDefault="000F3F6C" w:rsidP="000F3F6C">
            <w:pPr>
              <w:spacing w:before="120" w:line="360" w:lineRule="auto"/>
              <w:jc w:val="center"/>
              <w:rPr>
                <w:sz w:val="26"/>
                <w:szCs w:val="26"/>
              </w:rPr>
            </w:pPr>
            <w:r w:rsidRPr="0027764D">
              <w:rPr>
                <w:sz w:val="26"/>
                <w:szCs w:val="26"/>
              </w:rPr>
              <w:t>4</w:t>
            </w:r>
          </w:p>
        </w:tc>
        <w:tc>
          <w:tcPr>
            <w:tcW w:w="2816" w:type="pct"/>
            <w:vAlign w:val="center"/>
          </w:tcPr>
          <w:p w:rsidR="000F3F6C" w:rsidRPr="000F3F6C" w:rsidRDefault="000F3F6C" w:rsidP="000F3F6C">
            <w:pPr>
              <w:spacing w:before="120" w:line="360" w:lineRule="auto"/>
              <w:jc w:val="both"/>
              <w:rPr>
                <w:sz w:val="26"/>
                <w:szCs w:val="26"/>
              </w:rPr>
            </w:pPr>
            <w:r w:rsidRPr="000F3F6C">
              <w:rPr>
                <w:sz w:val="26"/>
                <w:szCs w:val="26"/>
              </w:rPr>
              <w:t>Môn tự chọn 5</w:t>
            </w:r>
            <w:r>
              <w:rPr>
                <w:sz w:val="26"/>
                <w:szCs w:val="26"/>
              </w:rPr>
              <w:t xml:space="preserve"> </w:t>
            </w:r>
            <w:r>
              <w:rPr>
                <w:sz w:val="26"/>
                <w:szCs w:val="26"/>
              </w:rPr>
              <w:t>(mức 6)</w:t>
            </w:r>
          </w:p>
        </w:tc>
        <w:tc>
          <w:tcPr>
            <w:tcW w:w="942" w:type="pct"/>
            <w:vAlign w:val="center"/>
          </w:tcPr>
          <w:p w:rsidR="000F3F6C" w:rsidRPr="00C46815" w:rsidRDefault="000F3F6C" w:rsidP="000F3F6C">
            <w:pPr>
              <w:snapToGrid w:val="0"/>
              <w:rPr>
                <w:rFonts w:eastAsia="Times New Roman"/>
                <w:b/>
                <w:color w:val="000000"/>
                <w:szCs w:val="24"/>
              </w:rPr>
            </w:pPr>
          </w:p>
        </w:tc>
        <w:tc>
          <w:tcPr>
            <w:tcW w:w="640" w:type="pct"/>
          </w:tcPr>
          <w:p w:rsidR="000F3F6C" w:rsidRPr="0027764D" w:rsidRDefault="000F3F6C" w:rsidP="000F3F6C">
            <w:pPr>
              <w:spacing w:before="120" w:line="360" w:lineRule="auto"/>
              <w:jc w:val="center"/>
              <w:rPr>
                <w:sz w:val="26"/>
                <w:szCs w:val="26"/>
              </w:rPr>
            </w:pPr>
            <w:r>
              <w:rPr>
                <w:sz w:val="26"/>
                <w:szCs w:val="26"/>
              </w:rPr>
              <w:t>4</w:t>
            </w:r>
          </w:p>
        </w:tc>
      </w:tr>
      <w:tr w:rsidR="00D5362C" w:rsidRPr="0022304B" w:rsidTr="00D5362C">
        <w:trPr>
          <w:trHeight w:val="170"/>
        </w:trPr>
        <w:tc>
          <w:tcPr>
            <w:tcW w:w="602" w:type="pct"/>
          </w:tcPr>
          <w:p w:rsidR="00D5362C" w:rsidRPr="0027764D" w:rsidRDefault="00D5362C" w:rsidP="008F2D9A">
            <w:pPr>
              <w:spacing w:before="120" w:line="360" w:lineRule="auto"/>
              <w:jc w:val="center"/>
              <w:rPr>
                <w:sz w:val="26"/>
                <w:szCs w:val="26"/>
              </w:rPr>
            </w:pPr>
          </w:p>
        </w:tc>
        <w:tc>
          <w:tcPr>
            <w:tcW w:w="2816" w:type="pct"/>
          </w:tcPr>
          <w:p w:rsidR="00D5362C" w:rsidRPr="0022304B" w:rsidRDefault="00D5362C" w:rsidP="008F2D9A">
            <w:pPr>
              <w:spacing w:before="120" w:line="360" w:lineRule="auto"/>
              <w:jc w:val="both"/>
              <w:rPr>
                <w:b/>
                <w:sz w:val="26"/>
                <w:szCs w:val="26"/>
              </w:rPr>
            </w:pPr>
            <w:r w:rsidRPr="0022304B">
              <w:rPr>
                <w:b/>
                <w:sz w:val="26"/>
                <w:szCs w:val="26"/>
              </w:rPr>
              <w:t>Tổng</w:t>
            </w:r>
          </w:p>
        </w:tc>
        <w:tc>
          <w:tcPr>
            <w:tcW w:w="942" w:type="pct"/>
          </w:tcPr>
          <w:p w:rsidR="00D5362C" w:rsidRPr="0022304B" w:rsidRDefault="00D5362C" w:rsidP="008F2D9A">
            <w:pPr>
              <w:spacing w:before="120" w:line="360" w:lineRule="auto"/>
              <w:jc w:val="center"/>
              <w:rPr>
                <w:b/>
                <w:sz w:val="26"/>
                <w:szCs w:val="26"/>
              </w:rPr>
            </w:pPr>
          </w:p>
        </w:tc>
        <w:tc>
          <w:tcPr>
            <w:tcW w:w="640" w:type="pct"/>
          </w:tcPr>
          <w:p w:rsidR="00D5362C" w:rsidRPr="0022304B" w:rsidRDefault="000F3F6C" w:rsidP="008F2D9A">
            <w:pPr>
              <w:spacing w:before="120" w:line="360" w:lineRule="auto"/>
              <w:jc w:val="center"/>
              <w:rPr>
                <w:b/>
                <w:sz w:val="26"/>
                <w:szCs w:val="26"/>
              </w:rPr>
            </w:pPr>
            <w:r>
              <w:rPr>
                <w:b/>
                <w:sz w:val="26"/>
                <w:szCs w:val="26"/>
              </w:rPr>
              <w:t>12</w:t>
            </w:r>
          </w:p>
        </w:tc>
      </w:tr>
      <w:tr w:rsidR="00D5362C" w:rsidRPr="0022304B" w:rsidTr="00D5362C">
        <w:trPr>
          <w:trHeight w:val="170"/>
        </w:trPr>
        <w:tc>
          <w:tcPr>
            <w:tcW w:w="5000" w:type="pct"/>
            <w:gridSpan w:val="4"/>
          </w:tcPr>
          <w:p w:rsidR="00D5362C" w:rsidRDefault="00D5362C" w:rsidP="00D5362C">
            <w:pPr>
              <w:spacing w:before="120" w:line="360" w:lineRule="auto"/>
              <w:rPr>
                <w:b/>
                <w:sz w:val="26"/>
                <w:szCs w:val="26"/>
              </w:rPr>
            </w:pPr>
            <w:r w:rsidRPr="0027764D">
              <w:rPr>
                <w:b/>
                <w:i/>
                <w:sz w:val="26"/>
                <w:szCs w:val="26"/>
              </w:rPr>
              <w:t>Học kỳ</w:t>
            </w:r>
            <w:r>
              <w:rPr>
                <w:b/>
                <w:i/>
                <w:sz w:val="26"/>
                <w:szCs w:val="26"/>
              </w:rPr>
              <w:t xml:space="preserve"> 2</w:t>
            </w:r>
            <w:r w:rsidRPr="0027764D">
              <w:rPr>
                <w:b/>
                <w:i/>
                <w:sz w:val="26"/>
                <w:szCs w:val="26"/>
              </w:rPr>
              <w:t xml:space="preserve"> – Năm thứ 4</w:t>
            </w:r>
          </w:p>
        </w:tc>
      </w:tr>
      <w:tr w:rsidR="001549CD" w:rsidRPr="0022304B" w:rsidTr="0093402D">
        <w:trPr>
          <w:trHeight w:val="170"/>
        </w:trPr>
        <w:tc>
          <w:tcPr>
            <w:tcW w:w="602" w:type="pct"/>
          </w:tcPr>
          <w:p w:rsidR="001549CD" w:rsidRPr="0027764D" w:rsidRDefault="001549CD" w:rsidP="001549CD">
            <w:pPr>
              <w:spacing w:before="120" w:line="360" w:lineRule="auto"/>
              <w:jc w:val="center"/>
              <w:rPr>
                <w:sz w:val="26"/>
                <w:szCs w:val="26"/>
              </w:rPr>
            </w:pPr>
            <w:r>
              <w:rPr>
                <w:sz w:val="26"/>
                <w:szCs w:val="26"/>
              </w:rPr>
              <w:t>1</w:t>
            </w:r>
          </w:p>
        </w:tc>
        <w:tc>
          <w:tcPr>
            <w:tcW w:w="2816" w:type="pct"/>
            <w:vAlign w:val="center"/>
          </w:tcPr>
          <w:p w:rsidR="001549CD" w:rsidRPr="001549CD" w:rsidRDefault="001549CD" w:rsidP="001549CD">
            <w:pPr>
              <w:spacing w:before="120" w:line="360" w:lineRule="auto"/>
              <w:jc w:val="both"/>
              <w:rPr>
                <w:sz w:val="26"/>
                <w:szCs w:val="26"/>
              </w:rPr>
            </w:pPr>
            <w:r w:rsidRPr="001549CD">
              <w:rPr>
                <w:sz w:val="26"/>
                <w:szCs w:val="26"/>
              </w:rPr>
              <w:t>Chiến lược xây dựng và phát triển bền vững</w:t>
            </w:r>
          </w:p>
        </w:tc>
        <w:tc>
          <w:tcPr>
            <w:tcW w:w="942" w:type="pct"/>
            <w:vAlign w:val="center"/>
          </w:tcPr>
          <w:p w:rsidR="001549CD" w:rsidRPr="00C46815" w:rsidRDefault="001549CD" w:rsidP="001549CD">
            <w:pPr>
              <w:snapToGrid w:val="0"/>
              <w:jc w:val="center"/>
              <w:rPr>
                <w:rFonts w:eastAsia="Times New Roman"/>
                <w:b/>
                <w:color w:val="000000"/>
                <w:szCs w:val="24"/>
              </w:rPr>
            </w:pPr>
            <w:r w:rsidRPr="0023603A">
              <w:rPr>
                <w:rFonts w:eastAsia="Times New Roman"/>
                <w:color w:val="000000"/>
                <w:szCs w:val="24"/>
              </w:rPr>
              <w:t>BM6101</w:t>
            </w:r>
          </w:p>
        </w:tc>
        <w:tc>
          <w:tcPr>
            <w:tcW w:w="640" w:type="pct"/>
          </w:tcPr>
          <w:p w:rsidR="001549CD" w:rsidRPr="0027764D" w:rsidRDefault="001549CD" w:rsidP="001549CD">
            <w:pPr>
              <w:spacing w:before="120" w:line="360" w:lineRule="auto"/>
              <w:jc w:val="center"/>
              <w:rPr>
                <w:sz w:val="26"/>
                <w:szCs w:val="26"/>
              </w:rPr>
            </w:pPr>
            <w:r>
              <w:rPr>
                <w:sz w:val="26"/>
                <w:szCs w:val="26"/>
              </w:rPr>
              <w:t>5</w:t>
            </w:r>
          </w:p>
        </w:tc>
      </w:tr>
      <w:tr w:rsidR="001549CD" w:rsidRPr="0022304B" w:rsidTr="003F2F99">
        <w:trPr>
          <w:trHeight w:val="170"/>
        </w:trPr>
        <w:tc>
          <w:tcPr>
            <w:tcW w:w="602" w:type="pct"/>
          </w:tcPr>
          <w:p w:rsidR="001549CD" w:rsidRPr="0027764D" w:rsidRDefault="001549CD" w:rsidP="001549CD">
            <w:pPr>
              <w:spacing w:before="120" w:line="360" w:lineRule="auto"/>
              <w:jc w:val="center"/>
              <w:rPr>
                <w:sz w:val="26"/>
                <w:szCs w:val="26"/>
              </w:rPr>
            </w:pPr>
            <w:r>
              <w:rPr>
                <w:sz w:val="26"/>
                <w:szCs w:val="26"/>
              </w:rPr>
              <w:t>2</w:t>
            </w:r>
          </w:p>
        </w:tc>
        <w:tc>
          <w:tcPr>
            <w:tcW w:w="2816" w:type="pct"/>
            <w:vAlign w:val="center"/>
          </w:tcPr>
          <w:p w:rsidR="001549CD" w:rsidRPr="001549CD" w:rsidRDefault="001549CD" w:rsidP="001549CD">
            <w:pPr>
              <w:spacing w:before="120" w:line="360" w:lineRule="auto"/>
              <w:jc w:val="both"/>
              <w:rPr>
                <w:sz w:val="26"/>
                <w:szCs w:val="26"/>
              </w:rPr>
            </w:pPr>
            <w:r w:rsidRPr="001549CD">
              <w:rPr>
                <w:sz w:val="26"/>
                <w:szCs w:val="26"/>
              </w:rPr>
              <w:t>Môn tự chọn 6</w:t>
            </w:r>
            <w:r w:rsidR="00BB245D">
              <w:rPr>
                <w:sz w:val="26"/>
                <w:szCs w:val="26"/>
              </w:rPr>
              <w:t xml:space="preserve"> </w:t>
            </w:r>
            <w:r w:rsidR="00BB245D">
              <w:rPr>
                <w:sz w:val="26"/>
                <w:szCs w:val="26"/>
              </w:rPr>
              <w:t>(mức 6)</w:t>
            </w:r>
          </w:p>
        </w:tc>
        <w:tc>
          <w:tcPr>
            <w:tcW w:w="942" w:type="pct"/>
          </w:tcPr>
          <w:p w:rsidR="001549CD" w:rsidRPr="0023603A" w:rsidRDefault="001549CD" w:rsidP="001549CD">
            <w:pPr>
              <w:snapToGrid w:val="0"/>
              <w:jc w:val="center"/>
              <w:rPr>
                <w:rFonts w:eastAsia="Times New Roman"/>
                <w:color w:val="000000"/>
                <w:szCs w:val="24"/>
              </w:rPr>
            </w:pPr>
          </w:p>
        </w:tc>
        <w:tc>
          <w:tcPr>
            <w:tcW w:w="640" w:type="pct"/>
          </w:tcPr>
          <w:p w:rsidR="001549CD" w:rsidRPr="0027764D" w:rsidRDefault="001549CD" w:rsidP="001549CD">
            <w:pPr>
              <w:spacing w:before="120" w:line="360" w:lineRule="auto"/>
              <w:jc w:val="center"/>
              <w:rPr>
                <w:sz w:val="26"/>
                <w:szCs w:val="26"/>
              </w:rPr>
            </w:pPr>
            <w:r>
              <w:rPr>
                <w:sz w:val="26"/>
                <w:szCs w:val="26"/>
              </w:rPr>
              <w:t>3</w:t>
            </w:r>
          </w:p>
        </w:tc>
      </w:tr>
      <w:tr w:rsidR="001549CD" w:rsidRPr="0022304B" w:rsidTr="0093402D">
        <w:trPr>
          <w:trHeight w:val="170"/>
        </w:trPr>
        <w:tc>
          <w:tcPr>
            <w:tcW w:w="602" w:type="pct"/>
          </w:tcPr>
          <w:p w:rsidR="001549CD" w:rsidRPr="0027764D" w:rsidRDefault="001549CD" w:rsidP="001549CD">
            <w:pPr>
              <w:spacing w:before="120" w:line="360" w:lineRule="auto"/>
              <w:jc w:val="center"/>
              <w:rPr>
                <w:sz w:val="26"/>
                <w:szCs w:val="26"/>
              </w:rPr>
            </w:pPr>
            <w:r>
              <w:rPr>
                <w:sz w:val="26"/>
                <w:szCs w:val="26"/>
              </w:rPr>
              <w:t>3</w:t>
            </w:r>
          </w:p>
        </w:tc>
        <w:tc>
          <w:tcPr>
            <w:tcW w:w="2816" w:type="pct"/>
            <w:vAlign w:val="center"/>
          </w:tcPr>
          <w:p w:rsidR="001549CD" w:rsidRPr="001549CD" w:rsidRDefault="001549CD" w:rsidP="001549CD">
            <w:pPr>
              <w:spacing w:before="120" w:line="360" w:lineRule="auto"/>
              <w:jc w:val="both"/>
              <w:rPr>
                <w:sz w:val="26"/>
                <w:szCs w:val="26"/>
              </w:rPr>
            </w:pPr>
            <w:r w:rsidRPr="001549CD">
              <w:rPr>
                <w:sz w:val="26"/>
                <w:szCs w:val="26"/>
              </w:rPr>
              <w:t>Khoá Luận Tốt Nghiệp</w:t>
            </w:r>
          </w:p>
        </w:tc>
        <w:tc>
          <w:tcPr>
            <w:tcW w:w="942" w:type="pct"/>
            <w:vAlign w:val="center"/>
          </w:tcPr>
          <w:p w:rsidR="001549CD" w:rsidRDefault="001549CD" w:rsidP="001549CD">
            <w:pPr>
              <w:snapToGrid w:val="0"/>
              <w:jc w:val="center"/>
              <w:rPr>
                <w:rFonts w:eastAsia="Times New Roman"/>
                <w:color w:val="000000"/>
                <w:szCs w:val="24"/>
              </w:rPr>
            </w:pPr>
            <w:r>
              <w:rPr>
                <w:rFonts w:eastAsia="Times New Roman"/>
                <w:color w:val="000000"/>
                <w:szCs w:val="24"/>
              </w:rPr>
              <w:t>MS6401 &amp;</w:t>
            </w:r>
          </w:p>
          <w:p w:rsidR="001549CD" w:rsidRPr="00C46815" w:rsidRDefault="001549CD" w:rsidP="001549CD">
            <w:pPr>
              <w:snapToGrid w:val="0"/>
              <w:jc w:val="center"/>
              <w:rPr>
                <w:rFonts w:eastAsia="Times New Roman"/>
                <w:b/>
                <w:color w:val="000000"/>
                <w:szCs w:val="24"/>
              </w:rPr>
            </w:pPr>
            <w:r w:rsidRPr="0023603A">
              <w:rPr>
                <w:rFonts w:eastAsia="Times New Roman"/>
                <w:color w:val="000000"/>
                <w:szCs w:val="24"/>
              </w:rPr>
              <w:t>INT03</w:t>
            </w:r>
          </w:p>
        </w:tc>
        <w:tc>
          <w:tcPr>
            <w:tcW w:w="640" w:type="pct"/>
          </w:tcPr>
          <w:p w:rsidR="001549CD" w:rsidRPr="0027764D" w:rsidRDefault="001549CD" w:rsidP="001549CD">
            <w:pPr>
              <w:spacing w:before="120" w:line="360" w:lineRule="auto"/>
              <w:jc w:val="center"/>
              <w:rPr>
                <w:sz w:val="26"/>
                <w:szCs w:val="26"/>
              </w:rPr>
            </w:pPr>
            <w:r>
              <w:rPr>
                <w:sz w:val="26"/>
                <w:szCs w:val="26"/>
              </w:rPr>
              <w:t>3</w:t>
            </w:r>
          </w:p>
        </w:tc>
      </w:tr>
      <w:tr w:rsidR="00D5362C" w:rsidRPr="0022304B" w:rsidTr="00D5362C">
        <w:trPr>
          <w:trHeight w:val="170"/>
        </w:trPr>
        <w:tc>
          <w:tcPr>
            <w:tcW w:w="602" w:type="pct"/>
          </w:tcPr>
          <w:p w:rsidR="00D5362C" w:rsidRDefault="00D5362C" w:rsidP="008F2D9A">
            <w:pPr>
              <w:spacing w:before="120" w:line="360" w:lineRule="auto"/>
              <w:jc w:val="center"/>
              <w:rPr>
                <w:sz w:val="26"/>
                <w:szCs w:val="26"/>
              </w:rPr>
            </w:pPr>
          </w:p>
        </w:tc>
        <w:tc>
          <w:tcPr>
            <w:tcW w:w="2816" w:type="pct"/>
          </w:tcPr>
          <w:p w:rsidR="00D5362C" w:rsidRPr="0022304B" w:rsidRDefault="00D5362C" w:rsidP="008F2D9A">
            <w:pPr>
              <w:spacing w:before="120" w:line="360" w:lineRule="auto"/>
              <w:jc w:val="both"/>
              <w:rPr>
                <w:b/>
                <w:sz w:val="26"/>
                <w:szCs w:val="26"/>
              </w:rPr>
            </w:pPr>
            <w:r w:rsidRPr="0022304B">
              <w:rPr>
                <w:b/>
                <w:sz w:val="26"/>
                <w:szCs w:val="26"/>
              </w:rPr>
              <w:t>Tổng</w:t>
            </w:r>
          </w:p>
        </w:tc>
        <w:tc>
          <w:tcPr>
            <w:tcW w:w="942" w:type="pct"/>
          </w:tcPr>
          <w:p w:rsidR="00D5362C" w:rsidRPr="0022304B" w:rsidRDefault="00D5362C" w:rsidP="008F2D9A">
            <w:pPr>
              <w:spacing w:before="120" w:line="360" w:lineRule="auto"/>
              <w:jc w:val="both"/>
              <w:rPr>
                <w:b/>
                <w:sz w:val="26"/>
                <w:szCs w:val="26"/>
              </w:rPr>
            </w:pPr>
          </w:p>
        </w:tc>
        <w:tc>
          <w:tcPr>
            <w:tcW w:w="640" w:type="pct"/>
          </w:tcPr>
          <w:p w:rsidR="00D5362C" w:rsidRPr="0022304B" w:rsidRDefault="001549CD" w:rsidP="008F2D9A">
            <w:pPr>
              <w:spacing w:before="120" w:line="360" w:lineRule="auto"/>
              <w:jc w:val="center"/>
              <w:rPr>
                <w:b/>
                <w:sz w:val="26"/>
                <w:szCs w:val="26"/>
              </w:rPr>
            </w:pPr>
            <w:r>
              <w:rPr>
                <w:b/>
                <w:sz w:val="26"/>
                <w:szCs w:val="26"/>
              </w:rPr>
              <w:t>13</w:t>
            </w:r>
          </w:p>
        </w:tc>
      </w:tr>
    </w:tbl>
    <w:p w:rsidR="00951CD4" w:rsidRDefault="00951CD4" w:rsidP="00951CD4">
      <w:pPr>
        <w:rPr>
          <w:rFonts w:eastAsia="Times New Roman"/>
          <w:b/>
          <w:bCs/>
          <w:szCs w:val="24"/>
        </w:rPr>
      </w:pPr>
    </w:p>
    <w:p w:rsidR="00A33FDA" w:rsidRPr="00A33FDA" w:rsidRDefault="00A33FDA" w:rsidP="00A33FDA">
      <w:pPr>
        <w:shd w:val="clear" w:color="auto" w:fill="FFFFFF"/>
        <w:rPr>
          <w:rFonts w:ascii="Arial" w:eastAsia="Times New Roman" w:hAnsi="Arial" w:cs="Arial"/>
          <w:color w:val="0B5394"/>
          <w:szCs w:val="24"/>
        </w:rPr>
      </w:pPr>
      <w:r w:rsidRPr="00A33FDA">
        <w:rPr>
          <w:rFonts w:ascii="Arial" w:eastAsia="Times New Roman" w:hAnsi="Arial" w:cs="Arial"/>
          <w:color w:val="0B5394"/>
          <w:szCs w:val="24"/>
        </w:rPr>
        <w:t>​</w:t>
      </w:r>
    </w:p>
    <w:p w:rsidR="00DE1FFD" w:rsidRPr="0023603A" w:rsidRDefault="00DE1FFD" w:rsidP="00DE1FFD">
      <w:pPr>
        <w:shd w:val="clear" w:color="auto" w:fill="FFFFFF"/>
        <w:rPr>
          <w:rFonts w:eastAsia="Times New Roman"/>
          <w:bCs/>
          <w:color w:val="000000"/>
          <w:szCs w:val="24"/>
          <w:lang w:val="en"/>
        </w:rPr>
      </w:pPr>
      <w:r w:rsidRPr="0023603A">
        <w:rPr>
          <w:rFonts w:eastAsia="Times New Roman"/>
          <w:bCs/>
          <w:color w:val="000000"/>
          <w:szCs w:val="24"/>
          <w:lang w:val="en"/>
        </w:rPr>
        <w:t>Yêu cầu tổng số tín chỉ phải hoàn thành của cả khoá học: 137</w:t>
      </w:r>
    </w:p>
    <w:p w:rsidR="00DE1FFD" w:rsidRPr="0023603A" w:rsidRDefault="00DE1FFD" w:rsidP="00DE1FFD">
      <w:pPr>
        <w:shd w:val="clear" w:color="auto" w:fill="FFFFFF"/>
        <w:rPr>
          <w:rFonts w:eastAsia="Times New Roman"/>
          <w:bCs/>
          <w:color w:val="000000"/>
          <w:szCs w:val="24"/>
          <w:lang w:val="en"/>
        </w:rPr>
      </w:pPr>
      <w:r>
        <w:rPr>
          <w:rFonts w:eastAsia="Times New Roman"/>
          <w:bCs/>
          <w:color w:val="000000"/>
          <w:szCs w:val="24"/>
          <w:lang w:val="en"/>
        </w:rPr>
        <w:t>Minimum number of</w:t>
      </w:r>
      <w:r w:rsidRPr="0023603A">
        <w:rPr>
          <w:rFonts w:eastAsia="Times New Roman"/>
          <w:bCs/>
          <w:color w:val="000000"/>
          <w:szCs w:val="24"/>
          <w:lang w:val="en"/>
        </w:rPr>
        <w:t xml:space="preserve"> credit</w:t>
      </w:r>
      <w:r>
        <w:rPr>
          <w:rFonts w:eastAsia="Times New Roman"/>
          <w:bCs/>
          <w:color w:val="000000"/>
          <w:szCs w:val="24"/>
          <w:lang w:val="en"/>
        </w:rPr>
        <w:t>s</w:t>
      </w:r>
      <w:r w:rsidRPr="0023603A">
        <w:rPr>
          <w:rFonts w:eastAsia="Times New Roman"/>
          <w:bCs/>
          <w:color w:val="000000"/>
          <w:szCs w:val="24"/>
          <w:lang w:val="en"/>
        </w:rPr>
        <w:t xml:space="preserve"> which students must fulfill in order to graduate from the program: 137</w:t>
      </w:r>
    </w:p>
    <w:p w:rsidR="00DE1FFD" w:rsidRPr="0023603A" w:rsidRDefault="00DE1FFD" w:rsidP="00DE1FFD">
      <w:pPr>
        <w:shd w:val="clear" w:color="auto" w:fill="FFFFFF"/>
        <w:rPr>
          <w:rFonts w:eastAsia="Times New Roman"/>
          <w:bCs/>
          <w:color w:val="000000"/>
          <w:szCs w:val="24"/>
          <w:lang w:val="en"/>
        </w:rPr>
      </w:pPr>
      <w:r w:rsidRPr="0023603A">
        <w:rPr>
          <w:rFonts w:eastAsia="Times New Roman"/>
          <w:bCs/>
          <w:color w:val="000000"/>
          <w:szCs w:val="24"/>
          <w:lang w:val="en"/>
        </w:rPr>
        <w:t>- Trong đó tổng số tín chỉ học tập (Total number of credits from courses): 1</w:t>
      </w:r>
      <w:r>
        <w:rPr>
          <w:rFonts w:eastAsia="Times New Roman"/>
          <w:bCs/>
          <w:color w:val="000000"/>
          <w:szCs w:val="24"/>
          <w:lang w:val="en"/>
        </w:rPr>
        <w:t>24</w:t>
      </w:r>
    </w:p>
    <w:p w:rsidR="00DE1FFD" w:rsidRPr="0023603A" w:rsidRDefault="00DE1FFD" w:rsidP="00DE1FFD">
      <w:pPr>
        <w:shd w:val="clear" w:color="auto" w:fill="FFFFFF"/>
        <w:rPr>
          <w:rFonts w:eastAsia="Times New Roman"/>
          <w:bCs/>
          <w:color w:val="000000"/>
          <w:szCs w:val="24"/>
          <w:lang w:val="en"/>
        </w:rPr>
      </w:pPr>
      <w:r w:rsidRPr="0023603A">
        <w:rPr>
          <w:rFonts w:eastAsia="Times New Roman"/>
          <w:bCs/>
          <w:color w:val="000000"/>
          <w:szCs w:val="24"/>
          <w:lang w:val="en"/>
        </w:rPr>
        <w:tab/>
        <w:t>+ Số tín chỉ bắt buộc (Compulsory): 1</w:t>
      </w:r>
      <w:r>
        <w:rPr>
          <w:rFonts w:eastAsia="Times New Roman"/>
          <w:bCs/>
          <w:color w:val="000000"/>
          <w:szCs w:val="24"/>
          <w:lang w:val="en"/>
        </w:rPr>
        <w:t>06</w:t>
      </w:r>
    </w:p>
    <w:p w:rsidR="00DE1FFD" w:rsidRPr="0023603A" w:rsidRDefault="00DE1FFD" w:rsidP="00DE1FFD">
      <w:pPr>
        <w:shd w:val="clear" w:color="auto" w:fill="FFFFFF"/>
        <w:rPr>
          <w:rFonts w:eastAsia="Times New Roman"/>
          <w:bCs/>
          <w:color w:val="000000"/>
          <w:szCs w:val="24"/>
          <w:lang w:val="en"/>
        </w:rPr>
      </w:pPr>
      <w:r w:rsidRPr="0023603A">
        <w:rPr>
          <w:rFonts w:eastAsia="Times New Roman"/>
          <w:bCs/>
          <w:color w:val="000000"/>
          <w:szCs w:val="24"/>
          <w:lang w:val="en"/>
        </w:rPr>
        <w:tab/>
        <w:t xml:space="preserve">+ Số tín chỉ tự chọn (Elective): </w:t>
      </w:r>
      <w:r>
        <w:rPr>
          <w:rFonts w:eastAsia="Times New Roman"/>
          <w:bCs/>
          <w:color w:val="000000"/>
          <w:szCs w:val="24"/>
          <w:lang w:val="en"/>
        </w:rPr>
        <w:t>18</w:t>
      </w:r>
    </w:p>
    <w:p w:rsidR="00DE1FFD" w:rsidRPr="0023603A" w:rsidRDefault="00DE1FFD" w:rsidP="00DE1FFD">
      <w:pPr>
        <w:shd w:val="clear" w:color="auto" w:fill="FFFFFF"/>
        <w:rPr>
          <w:rFonts w:eastAsia="Times New Roman"/>
          <w:bCs/>
          <w:color w:val="000000"/>
          <w:szCs w:val="24"/>
          <w:lang w:val="en"/>
        </w:rPr>
      </w:pPr>
      <w:r w:rsidRPr="0023603A">
        <w:rPr>
          <w:rFonts w:eastAsia="Times New Roman"/>
          <w:bCs/>
          <w:color w:val="000000"/>
          <w:szCs w:val="24"/>
          <w:lang w:val="en"/>
        </w:rPr>
        <w:t>- Tổng số tín chỉ thực tập và làm</w:t>
      </w:r>
      <w:r>
        <w:rPr>
          <w:rFonts w:eastAsia="Times New Roman"/>
          <w:bCs/>
          <w:color w:val="000000"/>
          <w:szCs w:val="24"/>
          <w:lang w:val="en"/>
        </w:rPr>
        <w:t xml:space="preserve"> luận án</w:t>
      </w:r>
      <w:r w:rsidRPr="0023603A">
        <w:rPr>
          <w:rFonts w:eastAsia="Times New Roman"/>
          <w:bCs/>
          <w:color w:val="000000"/>
          <w:szCs w:val="24"/>
          <w:lang w:val="en"/>
        </w:rPr>
        <w:t xml:space="preserve"> tốt nghiệp (Total credits for </w:t>
      </w:r>
      <w:r>
        <w:rPr>
          <w:rFonts w:eastAsia="Times New Roman"/>
          <w:bCs/>
          <w:color w:val="000000"/>
          <w:szCs w:val="24"/>
          <w:lang w:val="en"/>
        </w:rPr>
        <w:t>internships</w:t>
      </w:r>
      <w:r w:rsidRPr="0023603A">
        <w:rPr>
          <w:rFonts w:eastAsia="Times New Roman"/>
          <w:bCs/>
          <w:color w:val="000000"/>
          <w:szCs w:val="24"/>
          <w:lang w:val="en"/>
        </w:rPr>
        <w:t xml:space="preserve"> and </w:t>
      </w:r>
      <w:r>
        <w:rPr>
          <w:rFonts w:eastAsia="Times New Roman"/>
          <w:bCs/>
          <w:color w:val="000000"/>
          <w:szCs w:val="24"/>
          <w:lang w:val="en"/>
        </w:rPr>
        <w:t>dissertation</w:t>
      </w:r>
      <w:r w:rsidRPr="0023603A">
        <w:rPr>
          <w:rFonts w:eastAsia="Times New Roman"/>
          <w:bCs/>
          <w:color w:val="000000"/>
          <w:szCs w:val="24"/>
          <w:lang w:val="en"/>
        </w:rPr>
        <w:t>): 13</w:t>
      </w:r>
    </w:p>
    <w:p w:rsidR="00DE1FFD" w:rsidRPr="0023603A" w:rsidRDefault="00DE1FFD" w:rsidP="00DE1FFD">
      <w:pPr>
        <w:shd w:val="clear" w:color="auto" w:fill="FFFFFF"/>
        <w:rPr>
          <w:rFonts w:eastAsia="Times New Roman"/>
          <w:b/>
          <w:bCs/>
          <w:color w:val="000000"/>
          <w:szCs w:val="24"/>
          <w:lang w:val="en"/>
        </w:rPr>
      </w:pPr>
    </w:p>
    <w:p w:rsidR="00DE1FFD" w:rsidRPr="0023603A" w:rsidRDefault="00DE1FFD" w:rsidP="00DE1FFD">
      <w:pPr>
        <w:shd w:val="clear" w:color="auto" w:fill="FFFFFF"/>
        <w:rPr>
          <w:rFonts w:eastAsia="Times New Roman"/>
          <w:b/>
          <w:bCs/>
          <w:color w:val="000000"/>
          <w:szCs w:val="24"/>
          <w:lang w:val="en"/>
        </w:rPr>
      </w:pPr>
      <w:r w:rsidRPr="0023603A">
        <w:rPr>
          <w:rFonts w:eastAsia="Times New Roman"/>
          <w:b/>
          <w:bCs/>
          <w:color w:val="000000"/>
          <w:szCs w:val="24"/>
          <w:lang w:val="en"/>
        </w:rPr>
        <w:t>CÁC MÔN TỰ CHỌN (ELECTIVES):</w:t>
      </w:r>
    </w:p>
    <w:p w:rsidR="00DE1FFD" w:rsidRPr="0023603A" w:rsidRDefault="00DE1FFD" w:rsidP="00DE1FFD">
      <w:pPr>
        <w:shd w:val="clear" w:color="auto" w:fill="FFFFFF"/>
        <w:rPr>
          <w:rFonts w:eastAsia="Times New Roman"/>
          <w:bCs/>
          <w:color w:val="000000"/>
          <w:szCs w:val="24"/>
          <w:lang w:val="en"/>
        </w:rPr>
      </w:pPr>
      <w:r w:rsidRPr="0023603A">
        <w:rPr>
          <w:rFonts w:eastAsia="Times New Roman"/>
          <w:bCs/>
          <w:color w:val="000000"/>
          <w:szCs w:val="24"/>
          <w:lang w:val="en"/>
        </w:rPr>
        <w:t>Đ</w:t>
      </w:r>
      <w:r>
        <w:rPr>
          <w:rFonts w:eastAsia="Times New Roman"/>
          <w:bCs/>
          <w:color w:val="000000"/>
          <w:szCs w:val="24"/>
          <w:lang w:val="en"/>
        </w:rPr>
        <w:t xml:space="preserve">ược lựa chọn tối thiểu 18 tín chỉ </w:t>
      </w:r>
      <w:r w:rsidRPr="0023603A">
        <w:rPr>
          <w:rFonts w:eastAsia="Times New Roman"/>
          <w:bCs/>
          <w:color w:val="000000"/>
          <w:szCs w:val="24"/>
          <w:lang w:val="en"/>
        </w:rPr>
        <w:t>tự chọn</w:t>
      </w:r>
      <w:r>
        <w:rPr>
          <w:rFonts w:eastAsia="Times New Roman"/>
          <w:bCs/>
          <w:color w:val="000000"/>
          <w:szCs w:val="24"/>
          <w:lang w:val="en"/>
        </w:rPr>
        <w:t xml:space="preserve"> trong danh sách sau, trong đó tối thiểu 6</w:t>
      </w:r>
      <w:r w:rsidRPr="0023603A">
        <w:rPr>
          <w:rFonts w:eastAsia="Times New Roman"/>
          <w:bCs/>
          <w:color w:val="000000"/>
          <w:szCs w:val="24"/>
          <w:lang w:val="en"/>
        </w:rPr>
        <w:t xml:space="preserve"> tín chỉ </w:t>
      </w:r>
      <w:r>
        <w:rPr>
          <w:rFonts w:eastAsia="Times New Roman"/>
          <w:bCs/>
          <w:color w:val="000000"/>
          <w:szCs w:val="24"/>
          <w:lang w:val="en"/>
        </w:rPr>
        <w:t>trong mức 5 và 12 tín chỉ trong mức 6 trong danh sách sau</w:t>
      </w:r>
      <w:r w:rsidRPr="0023603A">
        <w:rPr>
          <w:rFonts w:eastAsia="Times New Roman"/>
          <w:bCs/>
          <w:color w:val="000000"/>
          <w:szCs w:val="24"/>
          <w:lang w:val="en"/>
        </w:rPr>
        <w:t>:</w:t>
      </w:r>
    </w:p>
    <w:p w:rsidR="00DE1FFD" w:rsidRPr="00AD6E50" w:rsidRDefault="00DE1FFD" w:rsidP="00DE1FFD">
      <w:pPr>
        <w:shd w:val="clear" w:color="auto" w:fill="FFFFFF"/>
        <w:rPr>
          <w:rFonts w:eastAsia="Times New Roman"/>
          <w:b/>
          <w:bCs/>
          <w:i/>
          <w:color w:val="000000"/>
          <w:szCs w:val="24"/>
          <w:lang w:val="en"/>
        </w:rPr>
      </w:pPr>
      <w:r>
        <w:rPr>
          <w:rFonts w:eastAsia="Times New Roman"/>
          <w:b/>
          <w:bCs/>
          <w:i/>
          <w:color w:val="000000"/>
          <w:szCs w:val="24"/>
          <w:lang w:val="en"/>
        </w:rPr>
        <w:t>Các môn tự chọn mức 5</w:t>
      </w:r>
      <w:r w:rsidRPr="00AD6E50">
        <w:rPr>
          <w:rFonts w:eastAsia="Times New Roman"/>
          <w:b/>
          <w:bCs/>
          <w:i/>
          <w:color w:val="000000"/>
          <w:szCs w:val="24"/>
          <w:lang w:val="en"/>
        </w:rPr>
        <w:t xml:space="preserve">: </w:t>
      </w:r>
    </w:p>
    <w:tbl>
      <w:tblPr>
        <w:tblW w:w="7954" w:type="dxa"/>
        <w:tblCellSpacing w:w="0" w:type="dxa"/>
        <w:tblInd w:w="12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1069"/>
        <w:gridCol w:w="5421"/>
        <w:gridCol w:w="938"/>
      </w:tblGrid>
      <w:tr w:rsidR="00F0753C"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tcPr>
          <w:p w:rsidR="00F0753C" w:rsidRPr="00F0753C" w:rsidRDefault="00F0753C" w:rsidP="00F0753C">
            <w:pPr>
              <w:ind w:left="-307" w:firstLine="307"/>
              <w:jc w:val="center"/>
              <w:rPr>
                <w:color w:val="000000"/>
                <w:szCs w:val="24"/>
              </w:rPr>
            </w:pPr>
            <w:r w:rsidRPr="00D3622F">
              <w:rPr>
                <w:b/>
                <w:bCs/>
                <w:color w:val="000000"/>
                <w:szCs w:val="24"/>
              </w:rPr>
              <w:t>TT</w:t>
            </w:r>
          </w:p>
        </w:tc>
        <w:tc>
          <w:tcPr>
            <w:tcW w:w="1069" w:type="dxa"/>
            <w:tcBorders>
              <w:top w:val="outset" w:sz="6" w:space="0" w:color="auto"/>
              <w:left w:val="outset" w:sz="6" w:space="0" w:color="auto"/>
              <w:bottom w:val="outset" w:sz="6" w:space="0" w:color="auto"/>
              <w:right w:val="outset" w:sz="6" w:space="0" w:color="auto"/>
            </w:tcBorders>
          </w:tcPr>
          <w:p w:rsidR="00F0753C" w:rsidRPr="00F0753C" w:rsidRDefault="00F0753C" w:rsidP="00F0753C">
            <w:pPr>
              <w:ind w:left="5" w:hanging="5"/>
              <w:jc w:val="center"/>
              <w:rPr>
                <w:color w:val="000000"/>
                <w:szCs w:val="24"/>
              </w:rPr>
            </w:pPr>
            <w:r w:rsidRPr="00D3622F">
              <w:rPr>
                <w:b/>
                <w:bCs/>
                <w:color w:val="000000"/>
                <w:szCs w:val="24"/>
              </w:rPr>
              <w:t>Mã HP</w:t>
            </w:r>
          </w:p>
        </w:tc>
        <w:tc>
          <w:tcPr>
            <w:tcW w:w="5421" w:type="dxa"/>
            <w:tcBorders>
              <w:top w:val="outset" w:sz="6" w:space="0" w:color="auto"/>
              <w:left w:val="outset" w:sz="6" w:space="0" w:color="auto"/>
              <w:bottom w:val="outset" w:sz="6" w:space="0" w:color="auto"/>
              <w:right w:val="outset" w:sz="6" w:space="0" w:color="auto"/>
            </w:tcBorders>
          </w:tcPr>
          <w:p w:rsidR="00F0753C" w:rsidRPr="00F0753C" w:rsidRDefault="00F0753C" w:rsidP="00F0753C">
            <w:pPr>
              <w:ind w:left="168" w:hanging="168"/>
              <w:jc w:val="center"/>
              <w:rPr>
                <w:color w:val="000000"/>
                <w:szCs w:val="24"/>
              </w:rPr>
            </w:pPr>
            <w:r w:rsidRPr="00D3622F">
              <w:rPr>
                <w:b/>
                <w:bCs/>
                <w:color w:val="000000"/>
                <w:szCs w:val="24"/>
              </w:rPr>
              <w:t>Tên học phần</w:t>
            </w:r>
          </w:p>
        </w:tc>
        <w:tc>
          <w:tcPr>
            <w:tcW w:w="938" w:type="dxa"/>
            <w:tcBorders>
              <w:top w:val="outset" w:sz="6" w:space="0" w:color="auto"/>
              <w:left w:val="outset" w:sz="6" w:space="0" w:color="auto"/>
              <w:bottom w:val="outset" w:sz="6" w:space="0" w:color="auto"/>
              <w:right w:val="outset" w:sz="6" w:space="0" w:color="auto"/>
            </w:tcBorders>
            <w:vAlign w:val="center"/>
          </w:tcPr>
          <w:p w:rsidR="00F0753C" w:rsidRPr="00F0753C" w:rsidRDefault="00F0753C" w:rsidP="00F0753C">
            <w:pPr>
              <w:ind w:left="-307" w:firstLine="307"/>
              <w:jc w:val="center"/>
              <w:rPr>
                <w:b/>
                <w:bCs/>
                <w:color w:val="000000"/>
                <w:szCs w:val="24"/>
              </w:rPr>
            </w:pPr>
            <w:r w:rsidRPr="00D3622F">
              <w:rPr>
                <w:b/>
                <w:bCs/>
                <w:color w:val="000000"/>
                <w:szCs w:val="24"/>
              </w:rPr>
              <w:t>Số TC</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1</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MS5301</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Marketing quốc tế</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Pr>
                <w:rFonts w:eastAsia="Times New Roman"/>
                <w:color w:val="000000"/>
                <w:szCs w:val="24"/>
              </w:rPr>
              <w:t>2</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BUS300</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Kinh Doanh Quốc Tế I</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9C651E">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Pr>
                <w:rFonts w:eastAsia="Times New Roman"/>
                <w:color w:val="000000"/>
                <w:szCs w:val="24"/>
              </w:rPr>
              <w:t>3</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EGL300</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Viết luận nâng cao</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Pr>
                <w:rFonts w:eastAsia="Times New Roman"/>
                <w:color w:val="000000"/>
                <w:szCs w:val="24"/>
              </w:rPr>
              <w:t>4</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GMA400</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Thảo luận 1: Phương pháp và thiết kế</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Pr>
                <w:rFonts w:eastAsia="Times New Roman"/>
                <w:color w:val="000000"/>
                <w:szCs w:val="24"/>
              </w:rPr>
              <w:t>5</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BUS405</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Lãnh đạo kinh doanh</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Pr>
                <w:rFonts w:eastAsia="Times New Roman"/>
                <w:color w:val="000000"/>
                <w:szCs w:val="24"/>
              </w:rPr>
              <w:t>6</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MS5203</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Tương tác điện tử và truyền thông xã hội</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Pr>
                <w:rFonts w:eastAsia="Times New Roman"/>
                <w:color w:val="000000"/>
                <w:szCs w:val="24"/>
              </w:rPr>
              <w:t>7</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BUS165</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Phân tích quyết định kinh doanh</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1B27C7">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Default="00DE1FFD" w:rsidP="00224ED4">
            <w:pPr>
              <w:snapToGrid w:val="0"/>
              <w:ind w:left="-321" w:firstLine="321"/>
              <w:jc w:val="center"/>
              <w:rPr>
                <w:rFonts w:eastAsia="Times New Roman"/>
                <w:color w:val="000000"/>
                <w:szCs w:val="24"/>
              </w:rPr>
            </w:pPr>
            <w:r>
              <w:rPr>
                <w:rFonts w:eastAsia="Times New Roman"/>
                <w:color w:val="000000"/>
                <w:szCs w:val="24"/>
              </w:rPr>
              <w:t>8</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LAW100</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Luật Kinh Doanh</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9C651E">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Default="00DE1FFD" w:rsidP="00224ED4">
            <w:pPr>
              <w:snapToGrid w:val="0"/>
              <w:ind w:left="-321" w:firstLine="321"/>
              <w:jc w:val="center"/>
              <w:rPr>
                <w:rFonts w:eastAsia="Times New Roman"/>
                <w:color w:val="000000"/>
                <w:szCs w:val="24"/>
              </w:rPr>
            </w:pPr>
            <w:r>
              <w:rPr>
                <w:rFonts w:eastAsia="Times New Roman"/>
                <w:color w:val="000000"/>
                <w:szCs w:val="24"/>
              </w:rPr>
              <w:t>9</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LGT500</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Tổng Quan Về Logistics &amp; chuỗi cung ứng</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9C651E">
              <w:rPr>
                <w:rFonts w:eastAsia="Times New Roman"/>
                <w:color w:val="000000"/>
                <w:szCs w:val="24"/>
              </w:rPr>
              <w:t>3</w:t>
            </w:r>
          </w:p>
        </w:tc>
      </w:tr>
      <w:tr w:rsidR="00DE1FFD" w:rsidRPr="005C0676" w:rsidTr="00224ED4">
        <w:trPr>
          <w:tblCellSpacing w:w="0" w:type="dxa"/>
        </w:trPr>
        <w:tc>
          <w:tcPr>
            <w:tcW w:w="526" w:type="dxa"/>
            <w:tcBorders>
              <w:top w:val="outset" w:sz="6" w:space="0" w:color="auto"/>
              <w:left w:val="outset" w:sz="6" w:space="0" w:color="auto"/>
              <w:bottom w:val="outset" w:sz="6" w:space="0" w:color="auto"/>
              <w:right w:val="outset" w:sz="6" w:space="0" w:color="auto"/>
            </w:tcBorders>
            <w:vAlign w:val="center"/>
          </w:tcPr>
          <w:p w:rsidR="00DE1FFD" w:rsidRDefault="00DE1FFD" w:rsidP="00224ED4">
            <w:pPr>
              <w:snapToGrid w:val="0"/>
              <w:ind w:left="-321" w:firstLine="321"/>
              <w:jc w:val="center"/>
              <w:rPr>
                <w:rFonts w:eastAsia="Times New Roman"/>
                <w:color w:val="000000"/>
                <w:szCs w:val="24"/>
              </w:rPr>
            </w:pPr>
            <w:r>
              <w:rPr>
                <w:rFonts w:eastAsia="Times New Roman"/>
                <w:color w:val="000000"/>
                <w:szCs w:val="24"/>
              </w:rPr>
              <w:t>10</w:t>
            </w:r>
          </w:p>
        </w:tc>
        <w:tc>
          <w:tcPr>
            <w:tcW w:w="1069"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MTH205</w:t>
            </w:r>
          </w:p>
        </w:tc>
        <w:tc>
          <w:tcPr>
            <w:tcW w:w="5421"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Phân Tích Hoạt Động Kinh Doanh</w:t>
            </w:r>
          </w:p>
        </w:tc>
        <w:tc>
          <w:tcPr>
            <w:tcW w:w="938" w:type="dxa"/>
            <w:tcBorders>
              <w:top w:val="outset" w:sz="6" w:space="0" w:color="auto"/>
              <w:left w:val="outset" w:sz="6" w:space="0" w:color="auto"/>
              <w:bottom w:val="outset" w:sz="6" w:space="0" w:color="auto"/>
              <w:right w:val="outset" w:sz="6" w:space="0" w:color="auto"/>
            </w:tcBorders>
            <w:vAlign w:val="center"/>
          </w:tcPr>
          <w:p w:rsidR="00DE1FFD" w:rsidRPr="001B27C7" w:rsidRDefault="00DE1FFD" w:rsidP="00224ED4">
            <w:pPr>
              <w:snapToGrid w:val="0"/>
              <w:ind w:left="-321" w:firstLine="321"/>
              <w:jc w:val="center"/>
              <w:rPr>
                <w:rFonts w:eastAsia="Times New Roman"/>
                <w:color w:val="000000"/>
                <w:szCs w:val="24"/>
              </w:rPr>
            </w:pPr>
            <w:r w:rsidRPr="009C651E">
              <w:rPr>
                <w:rFonts w:eastAsia="Times New Roman"/>
                <w:color w:val="000000"/>
                <w:szCs w:val="24"/>
              </w:rPr>
              <w:t>3</w:t>
            </w:r>
          </w:p>
        </w:tc>
      </w:tr>
    </w:tbl>
    <w:p w:rsidR="00DE1FFD" w:rsidRDefault="00DE1FFD" w:rsidP="00DE1FFD">
      <w:pPr>
        <w:shd w:val="clear" w:color="auto" w:fill="FFFFFF"/>
        <w:rPr>
          <w:rFonts w:eastAsia="Times New Roman"/>
          <w:b/>
          <w:bCs/>
          <w:i/>
          <w:color w:val="000000"/>
          <w:szCs w:val="24"/>
          <w:lang w:val="en"/>
        </w:rPr>
      </w:pPr>
    </w:p>
    <w:p w:rsidR="00DE1FFD" w:rsidRPr="00AD6E50" w:rsidRDefault="00DE1FFD" w:rsidP="00DE1FFD">
      <w:pPr>
        <w:shd w:val="clear" w:color="auto" w:fill="FFFFFF"/>
        <w:rPr>
          <w:rFonts w:eastAsia="Times New Roman"/>
          <w:b/>
          <w:bCs/>
          <w:i/>
          <w:color w:val="000000"/>
          <w:szCs w:val="24"/>
          <w:lang w:val="en"/>
        </w:rPr>
      </w:pPr>
      <w:r>
        <w:rPr>
          <w:rFonts w:eastAsia="Times New Roman"/>
          <w:b/>
          <w:bCs/>
          <w:i/>
          <w:color w:val="000000"/>
          <w:szCs w:val="24"/>
          <w:lang w:val="en"/>
        </w:rPr>
        <w:t>Các môn tự chọn mức 6</w:t>
      </w:r>
      <w:r w:rsidRPr="00AD6E50">
        <w:rPr>
          <w:rFonts w:eastAsia="Times New Roman"/>
          <w:b/>
          <w:bCs/>
          <w:i/>
          <w:color w:val="000000"/>
          <w:szCs w:val="24"/>
          <w:lang w:val="en"/>
        </w:rPr>
        <w:t xml:space="preserve">: </w:t>
      </w:r>
    </w:p>
    <w:tbl>
      <w:tblPr>
        <w:tblW w:w="7954" w:type="dxa"/>
        <w:tblCellSpacing w:w="0" w:type="dxa"/>
        <w:tblInd w:w="12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1115"/>
        <w:gridCol w:w="5363"/>
        <w:gridCol w:w="934"/>
      </w:tblGrid>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tcPr>
          <w:p w:rsidR="00DE1FFD" w:rsidRPr="00F0753C" w:rsidRDefault="00DE1FFD" w:rsidP="00F0753C">
            <w:pPr>
              <w:ind w:left="-307" w:firstLine="307"/>
              <w:jc w:val="center"/>
              <w:rPr>
                <w:color w:val="000000"/>
                <w:szCs w:val="24"/>
              </w:rPr>
            </w:pPr>
            <w:r w:rsidRPr="00D3622F">
              <w:rPr>
                <w:b/>
                <w:bCs/>
                <w:color w:val="000000"/>
                <w:szCs w:val="24"/>
              </w:rPr>
              <w:lastRenderedPageBreak/>
              <w:t>TT</w:t>
            </w:r>
          </w:p>
        </w:tc>
        <w:tc>
          <w:tcPr>
            <w:tcW w:w="1115" w:type="dxa"/>
            <w:tcBorders>
              <w:top w:val="outset" w:sz="6" w:space="0" w:color="auto"/>
              <w:left w:val="outset" w:sz="6" w:space="0" w:color="auto"/>
              <w:bottom w:val="outset" w:sz="6" w:space="0" w:color="auto"/>
              <w:right w:val="outset" w:sz="6" w:space="0" w:color="auto"/>
            </w:tcBorders>
          </w:tcPr>
          <w:p w:rsidR="00DE1FFD" w:rsidRPr="00F0753C" w:rsidRDefault="00DE1FFD" w:rsidP="00F0753C">
            <w:pPr>
              <w:ind w:left="5" w:hanging="5"/>
              <w:jc w:val="center"/>
              <w:rPr>
                <w:color w:val="000000"/>
                <w:szCs w:val="24"/>
              </w:rPr>
            </w:pPr>
            <w:r w:rsidRPr="00D3622F">
              <w:rPr>
                <w:b/>
                <w:bCs/>
                <w:color w:val="000000"/>
                <w:szCs w:val="24"/>
              </w:rPr>
              <w:t>Mã HP</w:t>
            </w:r>
          </w:p>
        </w:tc>
        <w:tc>
          <w:tcPr>
            <w:tcW w:w="5363" w:type="dxa"/>
            <w:tcBorders>
              <w:top w:val="outset" w:sz="6" w:space="0" w:color="auto"/>
              <w:left w:val="outset" w:sz="6" w:space="0" w:color="auto"/>
              <w:bottom w:val="outset" w:sz="6" w:space="0" w:color="auto"/>
              <w:right w:val="outset" w:sz="6" w:space="0" w:color="auto"/>
            </w:tcBorders>
          </w:tcPr>
          <w:p w:rsidR="00DE1FFD" w:rsidRPr="00F0753C" w:rsidRDefault="00DE1FFD" w:rsidP="00F0753C">
            <w:pPr>
              <w:ind w:left="168" w:hanging="168"/>
              <w:jc w:val="center"/>
              <w:rPr>
                <w:color w:val="000000"/>
                <w:szCs w:val="24"/>
              </w:rPr>
            </w:pPr>
            <w:r w:rsidRPr="00D3622F">
              <w:rPr>
                <w:b/>
                <w:bCs/>
                <w:color w:val="000000"/>
                <w:szCs w:val="24"/>
              </w:rPr>
              <w:t>Tên học phần</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ind w:left="-307" w:firstLine="307"/>
              <w:jc w:val="center"/>
              <w:rPr>
                <w:b/>
                <w:bCs/>
                <w:color w:val="000000"/>
                <w:szCs w:val="24"/>
              </w:rPr>
            </w:pPr>
            <w:r w:rsidRPr="00D3622F">
              <w:rPr>
                <w:b/>
                <w:bCs/>
                <w:color w:val="000000"/>
                <w:szCs w:val="24"/>
              </w:rPr>
              <w:t>Số TC</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1</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BM6106</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Khởi sự doanh nghiệp</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2</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BM6102</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Văn hóa doanh nghiệp</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BM6107</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Quản trị tài chính doanh nghiệp (điều kiện tiên quyết: Nguyên lý kế toán)</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4</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BM6105</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Quản lý sự thay đổi</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5</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MS6104</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Marketing dịch vụ</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6</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BM6108</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Chiến lược lãnh đạo toàn cầu</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7</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BM6202</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Quản lý đổi mới và Nghiệp chủ</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8</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MS6105</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Quản lý mối quan hệ với khách hàng</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9</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MS6301</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Các vấn đề văn hóa trong marketing quốc tế</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10</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MS6302</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Chiến lược marketing quốc tế</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1</w:t>
            </w:r>
            <w:r>
              <w:rPr>
                <w:rFonts w:eastAsia="Times New Roman"/>
                <w:color w:val="000000"/>
                <w:szCs w:val="24"/>
              </w:rPr>
              <w:t>1</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BM6199</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Nghiên cứu điều tra (lĩnh vực quản lý kinh doanh)</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Pr>
                <w:rFonts w:eastAsia="Times New Roman"/>
                <w:color w:val="000000"/>
                <w:szCs w:val="24"/>
              </w:rPr>
              <w:t>12</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MS6402</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Nghiên cứu điều tra (lĩnh vực marketing)</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1</w:t>
            </w:r>
            <w:r>
              <w:rPr>
                <w:rFonts w:eastAsia="Times New Roman"/>
                <w:color w:val="000000"/>
                <w:szCs w:val="24"/>
              </w:rPr>
              <w:t>3</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GMA401</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Thảo luận 2: Lập dự án</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D3622F">
              <w:rPr>
                <w:rFonts w:eastAsia="Times New Roman"/>
                <w:color w:val="000000"/>
                <w:szCs w:val="24"/>
              </w:rPr>
              <w:t>3</w:t>
            </w:r>
          </w:p>
        </w:tc>
      </w:tr>
      <w:tr w:rsidR="00DE1FFD" w:rsidRPr="005C0676" w:rsidTr="00224ED4">
        <w:trPr>
          <w:tblCellSpacing w:w="0" w:type="dxa"/>
        </w:trPr>
        <w:tc>
          <w:tcPr>
            <w:tcW w:w="542"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Pr>
                <w:rFonts w:eastAsia="Times New Roman"/>
                <w:color w:val="000000"/>
                <w:szCs w:val="24"/>
              </w:rPr>
              <w:t>14</w:t>
            </w:r>
          </w:p>
        </w:tc>
        <w:tc>
          <w:tcPr>
            <w:tcW w:w="1115"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BUS301</w:t>
            </w:r>
          </w:p>
        </w:tc>
        <w:tc>
          <w:tcPr>
            <w:tcW w:w="5363" w:type="dxa"/>
            <w:tcBorders>
              <w:top w:val="outset" w:sz="6" w:space="0" w:color="auto"/>
              <w:left w:val="outset" w:sz="6" w:space="0" w:color="auto"/>
              <w:bottom w:val="outset" w:sz="6" w:space="0" w:color="auto"/>
              <w:right w:val="outset" w:sz="6" w:space="0" w:color="auto"/>
            </w:tcBorders>
            <w:vAlign w:val="center"/>
          </w:tcPr>
          <w:p w:rsidR="00DE1FFD" w:rsidRPr="00F0753C" w:rsidRDefault="00DE1FFD" w:rsidP="00F0753C">
            <w:pPr>
              <w:spacing w:before="120" w:line="360" w:lineRule="auto"/>
              <w:jc w:val="both"/>
              <w:rPr>
                <w:sz w:val="26"/>
                <w:szCs w:val="26"/>
              </w:rPr>
            </w:pPr>
            <w:r w:rsidRPr="00F0753C">
              <w:rPr>
                <w:sz w:val="26"/>
                <w:szCs w:val="26"/>
              </w:rPr>
              <w:t>Kinh Doanh Quốc Tế II (tiên quyết: Kinh Doanh Quốc Tế I)</w:t>
            </w:r>
          </w:p>
        </w:tc>
        <w:tc>
          <w:tcPr>
            <w:tcW w:w="934" w:type="dxa"/>
            <w:tcBorders>
              <w:top w:val="outset" w:sz="6" w:space="0" w:color="auto"/>
              <w:left w:val="outset" w:sz="6" w:space="0" w:color="auto"/>
              <w:bottom w:val="outset" w:sz="6" w:space="0" w:color="auto"/>
              <w:right w:val="outset" w:sz="6" w:space="0" w:color="auto"/>
            </w:tcBorders>
            <w:vAlign w:val="center"/>
          </w:tcPr>
          <w:p w:rsidR="00DE1FFD" w:rsidRPr="00D3622F" w:rsidRDefault="00DE1FFD" w:rsidP="00224ED4">
            <w:pPr>
              <w:ind w:left="-307" w:firstLine="307"/>
              <w:jc w:val="center"/>
              <w:rPr>
                <w:rFonts w:eastAsia="Times New Roman"/>
                <w:color w:val="000000"/>
                <w:szCs w:val="24"/>
              </w:rPr>
            </w:pPr>
            <w:r w:rsidRPr="001B27C7">
              <w:rPr>
                <w:rFonts w:eastAsia="Times New Roman"/>
                <w:color w:val="000000"/>
                <w:szCs w:val="24"/>
              </w:rPr>
              <w:t>3</w:t>
            </w:r>
          </w:p>
        </w:tc>
      </w:tr>
    </w:tbl>
    <w:p w:rsidR="00951CD4" w:rsidRPr="004F206B" w:rsidRDefault="00951CD4" w:rsidP="00951CD4">
      <w:pPr>
        <w:shd w:val="clear" w:color="auto" w:fill="FFFFFF"/>
        <w:rPr>
          <w:rFonts w:eastAsia="Times New Roman"/>
          <w:b/>
          <w:bCs/>
          <w:sz w:val="26"/>
          <w:szCs w:val="26"/>
        </w:rPr>
      </w:pPr>
    </w:p>
    <w:p w:rsidR="00336558" w:rsidRPr="00336558" w:rsidRDefault="00336558" w:rsidP="008F4AE6">
      <w:pPr>
        <w:pStyle w:val="ListParagraph"/>
        <w:numPr>
          <w:ilvl w:val="0"/>
          <w:numId w:val="1"/>
        </w:numPr>
        <w:jc w:val="both"/>
        <w:rPr>
          <w:b/>
          <w:sz w:val="26"/>
          <w:szCs w:val="26"/>
        </w:rPr>
      </w:pPr>
      <w:r w:rsidRPr="004F206B">
        <w:rPr>
          <w:b/>
          <w:sz w:val="26"/>
          <w:szCs w:val="26"/>
        </w:rPr>
        <w:t>Tiêu chí lựa chọn sinh viên</w:t>
      </w:r>
      <w:r w:rsidRPr="00336558">
        <w:rPr>
          <w:b/>
          <w:sz w:val="26"/>
          <w:szCs w:val="26"/>
        </w:rPr>
        <w:t xml:space="preserve"> để tuyển vào chương trình:</w:t>
      </w:r>
    </w:p>
    <w:p w:rsidR="00336558" w:rsidRPr="00336558" w:rsidRDefault="00336558" w:rsidP="008F4AE6">
      <w:pPr>
        <w:widowControl w:val="0"/>
        <w:spacing w:before="40" w:line="276" w:lineRule="auto"/>
        <w:ind w:firstLine="697"/>
        <w:jc w:val="both"/>
        <w:rPr>
          <w:sz w:val="26"/>
          <w:szCs w:val="26"/>
        </w:rPr>
      </w:pPr>
      <w:r w:rsidRPr="00336558">
        <w:rPr>
          <w:sz w:val="26"/>
          <w:szCs w:val="26"/>
        </w:rPr>
        <w:t xml:space="preserve">1. Sinh viên </w:t>
      </w:r>
      <w:r w:rsidRPr="00336558">
        <w:rPr>
          <w:rFonts w:hint="eastAsia"/>
          <w:sz w:val="26"/>
          <w:szCs w:val="26"/>
        </w:rPr>
        <w:t xml:space="preserve">trúng tuyển </w:t>
      </w:r>
      <w:r w:rsidRPr="00336558">
        <w:rPr>
          <w:sz w:val="26"/>
          <w:szCs w:val="26"/>
        </w:rPr>
        <w:t>CTTT phải đạt các điều kiện của Nhà trường như sau:</w:t>
      </w:r>
    </w:p>
    <w:p w:rsidR="00336558" w:rsidRPr="00336558" w:rsidRDefault="00336558" w:rsidP="008F4AE6">
      <w:pPr>
        <w:widowControl w:val="0"/>
        <w:spacing w:before="40" w:line="276" w:lineRule="auto"/>
        <w:ind w:firstLine="697"/>
        <w:jc w:val="both"/>
        <w:rPr>
          <w:sz w:val="26"/>
          <w:szCs w:val="26"/>
        </w:rPr>
      </w:pPr>
      <w:r w:rsidRPr="00336558">
        <w:rPr>
          <w:sz w:val="26"/>
          <w:szCs w:val="26"/>
        </w:rPr>
        <w:t>a. Đảm bảo ngưỡng chất lượng đầu vào đối với hệ đại học chính quy theo quy định của Bộ Giáo dục &amp; Đào tạo và của Trường Đại học Hàng hải Việt Nam hàng năm với tổ hợp các môn thi phù hợp.</w:t>
      </w:r>
    </w:p>
    <w:p w:rsidR="00336558" w:rsidRPr="00336558" w:rsidRDefault="00336558" w:rsidP="008F4AE6">
      <w:pPr>
        <w:widowControl w:val="0"/>
        <w:spacing w:before="40" w:line="276" w:lineRule="auto"/>
        <w:ind w:firstLine="697"/>
        <w:jc w:val="both"/>
        <w:rPr>
          <w:sz w:val="26"/>
          <w:szCs w:val="26"/>
        </w:rPr>
      </w:pPr>
      <w:r w:rsidRPr="00336558">
        <w:rPr>
          <w:sz w:val="26"/>
          <w:szCs w:val="26"/>
        </w:rPr>
        <w:t>b. Đạt điều kiện về năng lực Tiếng Anh theo yêu cầu của chương trình được quy định hàng năm.</w:t>
      </w:r>
    </w:p>
    <w:p w:rsidR="00336558" w:rsidRPr="00336558" w:rsidRDefault="00336558" w:rsidP="008F4AE6">
      <w:pPr>
        <w:widowControl w:val="0"/>
        <w:spacing w:before="40" w:line="276" w:lineRule="auto"/>
        <w:ind w:firstLine="697"/>
        <w:jc w:val="both"/>
        <w:rPr>
          <w:sz w:val="26"/>
          <w:szCs w:val="26"/>
        </w:rPr>
      </w:pPr>
      <w:r w:rsidRPr="00336558">
        <w:rPr>
          <w:sz w:val="26"/>
          <w:szCs w:val="26"/>
        </w:rPr>
        <w:t>c. Thí sinh là người nước ngoài phải có văn bằng tốt nghiệp tối thiểu tương đương văn bằng tốt nghiệp trung học phổ thông của Việt Nam, có năng lực Tiếng Anh đáp ứng yêu cầu của chương trình đào tạo theo quy định hiện hành của Bộ Giáo dục và Đào tạo và của Nhà trường.</w:t>
      </w:r>
    </w:p>
    <w:p w:rsidR="00336558" w:rsidRPr="00336558" w:rsidRDefault="00336558" w:rsidP="008F4AE6">
      <w:pPr>
        <w:widowControl w:val="0"/>
        <w:spacing w:before="40" w:line="276" w:lineRule="auto"/>
        <w:ind w:firstLine="697"/>
        <w:jc w:val="both"/>
        <w:rPr>
          <w:sz w:val="26"/>
          <w:szCs w:val="26"/>
        </w:rPr>
      </w:pPr>
      <w:r w:rsidRPr="00336558">
        <w:rPr>
          <w:sz w:val="26"/>
          <w:szCs w:val="26"/>
        </w:rPr>
        <w:t>2. Trên cơ sở đăng ký xét tuyển của thí sinh và chỉ tiêu đào tạo, Hiệu trưởng sẽ xem xét và công bố kết quả xét tuyển hàng năm.</w:t>
      </w:r>
    </w:p>
    <w:p w:rsidR="00336558" w:rsidRPr="00336558" w:rsidRDefault="00336558" w:rsidP="008F4AE6">
      <w:pPr>
        <w:pStyle w:val="ListParagraph"/>
        <w:ind w:left="360"/>
        <w:jc w:val="both"/>
        <w:rPr>
          <w:sz w:val="26"/>
          <w:szCs w:val="26"/>
        </w:rPr>
      </w:pPr>
      <w:bookmarkStart w:id="0" w:name="_GoBack"/>
      <w:bookmarkEnd w:id="0"/>
    </w:p>
    <w:p w:rsidR="00336558" w:rsidRPr="00D1562D" w:rsidRDefault="00336558" w:rsidP="008F4AE6">
      <w:pPr>
        <w:pStyle w:val="ListParagraph"/>
        <w:numPr>
          <w:ilvl w:val="0"/>
          <w:numId w:val="1"/>
        </w:numPr>
        <w:spacing w:before="60" w:after="60" w:line="288" w:lineRule="auto"/>
        <w:jc w:val="both"/>
        <w:rPr>
          <w:b/>
          <w:sz w:val="26"/>
          <w:szCs w:val="26"/>
        </w:rPr>
      </w:pPr>
      <w:r w:rsidRPr="00D1562D">
        <w:rPr>
          <w:b/>
          <w:sz w:val="26"/>
          <w:szCs w:val="26"/>
        </w:rPr>
        <w:t>Những hỗ trợ cụ thể cho việc học tập</w:t>
      </w:r>
    </w:p>
    <w:p w:rsidR="00336558" w:rsidRPr="00336558" w:rsidRDefault="00336558" w:rsidP="008F4AE6">
      <w:pPr>
        <w:spacing w:before="60" w:after="60" w:line="288" w:lineRule="auto"/>
        <w:ind w:firstLine="720"/>
        <w:jc w:val="both"/>
        <w:rPr>
          <w:sz w:val="26"/>
          <w:szCs w:val="26"/>
        </w:rPr>
      </w:pPr>
      <w:r w:rsidRPr="00336558">
        <w:rPr>
          <w:sz w:val="26"/>
          <w:szCs w:val="26"/>
        </w:rPr>
        <w:t>Hiện nay, chương trình có 15 phòng học với tổng diện tích là 1100m2 được trang bị đầy đủ các thiết bị hiện đại phục vụ cho việc học tập của sinh viên như hệ thống máy chiếu, hệ thống loa trần, bộ máy vi tính, điều hòa…</w:t>
      </w:r>
      <w:r w:rsidR="008F4AE6">
        <w:rPr>
          <w:sz w:val="26"/>
          <w:szCs w:val="26"/>
        </w:rPr>
        <w:t xml:space="preserve"> </w:t>
      </w:r>
      <w:r w:rsidRPr="00336558">
        <w:rPr>
          <w:sz w:val="26"/>
          <w:szCs w:val="26"/>
        </w:rPr>
        <w:t xml:space="preserve">Sinh viên có thể truy cập hệ thống wifi miễn phí tại các phòng học nhà A4. </w:t>
      </w:r>
    </w:p>
    <w:p w:rsidR="00336558" w:rsidRPr="00336558" w:rsidRDefault="00336558" w:rsidP="008F4AE6">
      <w:pPr>
        <w:spacing w:before="60" w:after="60" w:line="288" w:lineRule="auto"/>
        <w:ind w:firstLine="720"/>
        <w:jc w:val="both"/>
        <w:rPr>
          <w:sz w:val="26"/>
          <w:szCs w:val="26"/>
        </w:rPr>
      </w:pPr>
      <w:r w:rsidRPr="00336558">
        <w:rPr>
          <w:sz w:val="26"/>
          <w:szCs w:val="26"/>
        </w:rPr>
        <w:t xml:space="preserve">Hệ thống phòng máy tại tầng 3 nhà A4 và phòng trang thiết bị luyện tiếng (tâng 3 nhà A5) mở cửa  phục vụ sinh viên ngay cả vào kỳ nghỉ hè nhằm giúp sinh viên cải thiện kỹ năng nghe, nâng cao trình độ giao tiếp bằng tiếng anh. </w:t>
      </w:r>
    </w:p>
    <w:p w:rsidR="00336558" w:rsidRPr="00336558" w:rsidRDefault="00336558" w:rsidP="008F4AE6">
      <w:pPr>
        <w:spacing w:before="60" w:after="60" w:line="288" w:lineRule="auto"/>
        <w:ind w:firstLine="720"/>
        <w:jc w:val="both"/>
        <w:rPr>
          <w:sz w:val="26"/>
          <w:szCs w:val="26"/>
        </w:rPr>
      </w:pPr>
      <w:r w:rsidRPr="00336558">
        <w:rPr>
          <w:sz w:val="26"/>
          <w:szCs w:val="26"/>
        </w:rPr>
        <w:t xml:space="preserve">Thư viện của trường được đầu tư  riêng cho </w:t>
      </w:r>
      <w:r w:rsidR="008F4AE6">
        <w:rPr>
          <w:sz w:val="26"/>
          <w:szCs w:val="26"/>
        </w:rPr>
        <w:t>CTTT có</w:t>
      </w:r>
      <w:r w:rsidRPr="00336558">
        <w:rPr>
          <w:sz w:val="26"/>
          <w:szCs w:val="26"/>
        </w:rPr>
        <w:t xml:space="preserve"> khoảng 37 đầu sách giáo trình, trên 200 đầu sách tham khảo ngoại văn</w:t>
      </w:r>
      <w:r w:rsidR="008F4AE6">
        <w:rPr>
          <w:sz w:val="26"/>
          <w:szCs w:val="26"/>
        </w:rPr>
        <w:t xml:space="preserve">. </w:t>
      </w:r>
      <w:r w:rsidRPr="00336558">
        <w:rPr>
          <w:sz w:val="26"/>
          <w:szCs w:val="26"/>
        </w:rPr>
        <w:t xml:space="preserve">Bên cạnh đó, sinh viên cũng được tiếp cận với các học liệu mở, điện tử với 660 đầu sách online qua website </w:t>
      </w:r>
      <w:hyperlink r:id="rId6" w:history="1">
        <w:r w:rsidRPr="00336558">
          <w:rPr>
            <w:sz w:val="26"/>
            <w:szCs w:val="26"/>
          </w:rPr>
          <w:t>http://tailieuso.vimaru.edu</w:t>
        </w:r>
      </w:hyperlink>
      <w:r w:rsidRPr="00336558">
        <w:rPr>
          <w:sz w:val="26"/>
          <w:szCs w:val="26"/>
        </w:rPr>
        <w:t xml:space="preserve"> , có thể truy cập trực tiếp vào thư viện của trường đối tác qua cổng website: </w:t>
      </w:r>
      <w:hyperlink r:id="rId7" w:history="1">
        <w:r w:rsidRPr="00336558">
          <w:rPr>
            <w:sz w:val="26"/>
            <w:szCs w:val="26"/>
          </w:rPr>
          <w:t>http://library.csum.edu</w:t>
        </w:r>
      </w:hyperlink>
      <w:r w:rsidRPr="00336558">
        <w:rPr>
          <w:sz w:val="26"/>
          <w:szCs w:val="26"/>
        </w:rPr>
        <w:t>. Tại phòng đọc của Chương trình tiên tiến, sinh viên có thể sử dụng dữ liệu liên kết với các trang tài liệu số như Oxford, Science Direct.</w:t>
      </w:r>
    </w:p>
    <w:sectPr w:rsidR="00336558" w:rsidRPr="00336558" w:rsidSect="00823BBD">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328"/>
    <w:multiLevelType w:val="hybridMultilevel"/>
    <w:tmpl w:val="D1C2753A"/>
    <w:lvl w:ilvl="0" w:tplc="E96ED520">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C125F"/>
    <w:multiLevelType w:val="hybridMultilevel"/>
    <w:tmpl w:val="59742FFE"/>
    <w:lvl w:ilvl="0" w:tplc="A70872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B12EC"/>
    <w:multiLevelType w:val="hybridMultilevel"/>
    <w:tmpl w:val="1234A5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D4747"/>
    <w:multiLevelType w:val="hybridMultilevel"/>
    <w:tmpl w:val="1D3CDD48"/>
    <w:lvl w:ilvl="0" w:tplc="3540665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22B75"/>
    <w:multiLevelType w:val="hybridMultilevel"/>
    <w:tmpl w:val="40962524"/>
    <w:lvl w:ilvl="0" w:tplc="D4E4E992">
      <w:start w:val="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67A3"/>
    <w:multiLevelType w:val="hybridMultilevel"/>
    <w:tmpl w:val="6ED20D0A"/>
    <w:lvl w:ilvl="0" w:tplc="C8D87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77858"/>
    <w:multiLevelType w:val="hybridMultilevel"/>
    <w:tmpl w:val="15C2129C"/>
    <w:lvl w:ilvl="0" w:tplc="489AA98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CB3EBD"/>
    <w:multiLevelType w:val="hybridMultilevel"/>
    <w:tmpl w:val="7A5A48EC"/>
    <w:lvl w:ilvl="0" w:tplc="DD0EF332">
      <w:start w:val="1"/>
      <w:numFmt w:val="upperRoman"/>
      <w:lvlText w:val="%1."/>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86C7B"/>
    <w:multiLevelType w:val="hybridMultilevel"/>
    <w:tmpl w:val="5EB841B0"/>
    <w:lvl w:ilvl="0" w:tplc="918C3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C0C"/>
    <w:multiLevelType w:val="hybridMultilevel"/>
    <w:tmpl w:val="B7DCEC1C"/>
    <w:lvl w:ilvl="0" w:tplc="4DC86958">
      <w:start w:val="6"/>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21560"/>
    <w:multiLevelType w:val="hybridMultilevel"/>
    <w:tmpl w:val="557A7E8C"/>
    <w:lvl w:ilvl="0" w:tplc="D158C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B13A1A"/>
    <w:multiLevelType w:val="hybridMultilevel"/>
    <w:tmpl w:val="FB50F368"/>
    <w:lvl w:ilvl="0" w:tplc="16DA0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11"/>
  </w:num>
  <w:num w:numId="4">
    <w:abstractNumId w:val="1"/>
  </w:num>
  <w:num w:numId="5">
    <w:abstractNumId w:val="3"/>
  </w:num>
  <w:num w:numId="6">
    <w:abstractNumId w:val="8"/>
  </w:num>
  <w:num w:numId="7">
    <w:abstractNumId w:val="4"/>
  </w:num>
  <w:num w:numId="8">
    <w:abstractNumId w:val="5"/>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03E5"/>
    <w:rsid w:val="00017D43"/>
    <w:rsid w:val="00061FF6"/>
    <w:rsid w:val="000C64E7"/>
    <w:rsid w:val="000F3F6C"/>
    <w:rsid w:val="0011754F"/>
    <w:rsid w:val="0012728D"/>
    <w:rsid w:val="00127870"/>
    <w:rsid w:val="001372A2"/>
    <w:rsid w:val="001549CD"/>
    <w:rsid w:val="001579A4"/>
    <w:rsid w:val="001B09D0"/>
    <w:rsid w:val="001C135F"/>
    <w:rsid w:val="001C6B77"/>
    <w:rsid w:val="001D0491"/>
    <w:rsid w:val="00205F01"/>
    <w:rsid w:val="002564EB"/>
    <w:rsid w:val="002A6FD9"/>
    <w:rsid w:val="002C22A9"/>
    <w:rsid w:val="002E6B0E"/>
    <w:rsid w:val="00323DA6"/>
    <w:rsid w:val="00336558"/>
    <w:rsid w:val="00371093"/>
    <w:rsid w:val="00377D46"/>
    <w:rsid w:val="003819CA"/>
    <w:rsid w:val="003B3DE6"/>
    <w:rsid w:val="003F3CA8"/>
    <w:rsid w:val="0047173E"/>
    <w:rsid w:val="004A6396"/>
    <w:rsid w:val="004B4DBB"/>
    <w:rsid w:val="004F206B"/>
    <w:rsid w:val="004F3A97"/>
    <w:rsid w:val="005739CA"/>
    <w:rsid w:val="00574931"/>
    <w:rsid w:val="0059555B"/>
    <w:rsid w:val="005C6040"/>
    <w:rsid w:val="00626499"/>
    <w:rsid w:val="0065570B"/>
    <w:rsid w:val="00660968"/>
    <w:rsid w:val="00677DB6"/>
    <w:rsid w:val="006E1511"/>
    <w:rsid w:val="007277AE"/>
    <w:rsid w:val="00767BE0"/>
    <w:rsid w:val="00782926"/>
    <w:rsid w:val="00785B81"/>
    <w:rsid w:val="007C2E74"/>
    <w:rsid w:val="00823BBD"/>
    <w:rsid w:val="0085618E"/>
    <w:rsid w:val="008643B9"/>
    <w:rsid w:val="008D22FE"/>
    <w:rsid w:val="008F4AE6"/>
    <w:rsid w:val="009200D7"/>
    <w:rsid w:val="009267F8"/>
    <w:rsid w:val="00926AFC"/>
    <w:rsid w:val="00933B99"/>
    <w:rsid w:val="00951CD4"/>
    <w:rsid w:val="009837CD"/>
    <w:rsid w:val="009853E7"/>
    <w:rsid w:val="009D7CC6"/>
    <w:rsid w:val="00A20ACF"/>
    <w:rsid w:val="00A33FDA"/>
    <w:rsid w:val="00A425AE"/>
    <w:rsid w:val="00A75527"/>
    <w:rsid w:val="00AA2F55"/>
    <w:rsid w:val="00AC3F9E"/>
    <w:rsid w:val="00B04EDD"/>
    <w:rsid w:val="00B304AA"/>
    <w:rsid w:val="00B81D6F"/>
    <w:rsid w:val="00B914F0"/>
    <w:rsid w:val="00BB245D"/>
    <w:rsid w:val="00BC1630"/>
    <w:rsid w:val="00BC57AF"/>
    <w:rsid w:val="00C52636"/>
    <w:rsid w:val="00C548EA"/>
    <w:rsid w:val="00CB037A"/>
    <w:rsid w:val="00CD03E5"/>
    <w:rsid w:val="00D1562D"/>
    <w:rsid w:val="00D241BC"/>
    <w:rsid w:val="00D35574"/>
    <w:rsid w:val="00D5362C"/>
    <w:rsid w:val="00D67AC6"/>
    <w:rsid w:val="00DD4F01"/>
    <w:rsid w:val="00DE1FFD"/>
    <w:rsid w:val="00E739DE"/>
    <w:rsid w:val="00E73B16"/>
    <w:rsid w:val="00EF548A"/>
    <w:rsid w:val="00F0753C"/>
    <w:rsid w:val="00F10F1A"/>
    <w:rsid w:val="00F32352"/>
    <w:rsid w:val="00F67449"/>
    <w:rsid w:val="00F90A6D"/>
    <w:rsid w:val="00FA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279247"/>
  <w15:docId w15:val="{63A0B827-3DDB-614A-B489-D0896656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BB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D03E5"/>
    <w:pPr>
      <w:ind w:left="720"/>
      <w:contextualSpacing/>
    </w:pPr>
  </w:style>
  <w:style w:type="table" w:styleId="TableGrid">
    <w:name w:val="Table Grid"/>
    <w:basedOn w:val="TableNormal"/>
    <w:uiPriority w:val="39"/>
    <w:rsid w:val="002C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67F8"/>
    <w:rPr>
      <w:b/>
      <w:bCs/>
    </w:rPr>
  </w:style>
  <w:style w:type="paragraph" w:styleId="NormalWeb">
    <w:name w:val="Normal (Web)"/>
    <w:basedOn w:val="Normal"/>
    <w:uiPriority w:val="99"/>
    <w:unhideWhenUsed/>
    <w:rsid w:val="009267F8"/>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1D0491"/>
    <w:pPr>
      <w:tabs>
        <w:tab w:val="center" w:pos="4680"/>
        <w:tab w:val="right" w:pos="9360"/>
      </w:tabs>
    </w:pPr>
  </w:style>
  <w:style w:type="character" w:customStyle="1" w:styleId="HeaderChar">
    <w:name w:val="Header Char"/>
    <w:basedOn w:val="DefaultParagraphFont"/>
    <w:link w:val="Header"/>
    <w:uiPriority w:val="99"/>
    <w:rsid w:val="001D0491"/>
    <w:rPr>
      <w:rFonts w:ascii="Times New Roman" w:hAnsi="Times New Roman"/>
      <w:sz w:val="24"/>
    </w:rPr>
  </w:style>
  <w:style w:type="paragraph" w:styleId="Footer">
    <w:name w:val="footer"/>
    <w:basedOn w:val="Normal"/>
    <w:link w:val="FooterChar"/>
    <w:uiPriority w:val="99"/>
    <w:unhideWhenUsed/>
    <w:rsid w:val="001D0491"/>
    <w:pPr>
      <w:tabs>
        <w:tab w:val="center" w:pos="4680"/>
        <w:tab w:val="right" w:pos="9360"/>
      </w:tabs>
    </w:pPr>
  </w:style>
  <w:style w:type="character" w:customStyle="1" w:styleId="FooterChar">
    <w:name w:val="Footer Char"/>
    <w:basedOn w:val="DefaultParagraphFont"/>
    <w:link w:val="Footer"/>
    <w:uiPriority w:val="99"/>
    <w:rsid w:val="001D0491"/>
    <w:rPr>
      <w:rFonts w:ascii="Times New Roman" w:hAnsi="Times New Roman"/>
      <w:sz w:val="24"/>
    </w:rPr>
  </w:style>
  <w:style w:type="character" w:styleId="Hyperlink">
    <w:name w:val="Hyperlink"/>
    <w:basedOn w:val="DefaultParagraphFont"/>
    <w:uiPriority w:val="99"/>
    <w:unhideWhenUsed/>
    <w:rsid w:val="00336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70480">
      <w:bodyDiv w:val="1"/>
      <w:marLeft w:val="0"/>
      <w:marRight w:val="0"/>
      <w:marTop w:val="0"/>
      <w:marBottom w:val="0"/>
      <w:divBdr>
        <w:top w:val="none" w:sz="0" w:space="0" w:color="auto"/>
        <w:left w:val="none" w:sz="0" w:space="0" w:color="auto"/>
        <w:bottom w:val="none" w:sz="0" w:space="0" w:color="auto"/>
        <w:right w:val="none" w:sz="0" w:space="0" w:color="auto"/>
      </w:divBdr>
    </w:div>
    <w:div w:id="396519627">
      <w:bodyDiv w:val="1"/>
      <w:marLeft w:val="0"/>
      <w:marRight w:val="0"/>
      <w:marTop w:val="0"/>
      <w:marBottom w:val="0"/>
      <w:divBdr>
        <w:top w:val="none" w:sz="0" w:space="0" w:color="auto"/>
        <w:left w:val="none" w:sz="0" w:space="0" w:color="auto"/>
        <w:bottom w:val="none" w:sz="0" w:space="0" w:color="auto"/>
        <w:right w:val="none" w:sz="0" w:space="0" w:color="auto"/>
      </w:divBdr>
    </w:div>
    <w:div w:id="776219924">
      <w:bodyDiv w:val="1"/>
      <w:marLeft w:val="0"/>
      <w:marRight w:val="0"/>
      <w:marTop w:val="0"/>
      <w:marBottom w:val="0"/>
      <w:divBdr>
        <w:top w:val="none" w:sz="0" w:space="0" w:color="auto"/>
        <w:left w:val="none" w:sz="0" w:space="0" w:color="auto"/>
        <w:bottom w:val="none" w:sz="0" w:space="0" w:color="auto"/>
        <w:right w:val="none" w:sz="0" w:space="0" w:color="auto"/>
      </w:divBdr>
    </w:div>
    <w:div w:id="1091973744">
      <w:bodyDiv w:val="1"/>
      <w:marLeft w:val="0"/>
      <w:marRight w:val="0"/>
      <w:marTop w:val="0"/>
      <w:marBottom w:val="0"/>
      <w:divBdr>
        <w:top w:val="none" w:sz="0" w:space="0" w:color="auto"/>
        <w:left w:val="none" w:sz="0" w:space="0" w:color="auto"/>
        <w:bottom w:val="none" w:sz="0" w:space="0" w:color="auto"/>
        <w:right w:val="none" w:sz="0" w:space="0" w:color="auto"/>
      </w:divBdr>
    </w:div>
    <w:div w:id="1277561409">
      <w:bodyDiv w:val="1"/>
      <w:marLeft w:val="0"/>
      <w:marRight w:val="0"/>
      <w:marTop w:val="0"/>
      <w:marBottom w:val="0"/>
      <w:divBdr>
        <w:top w:val="none" w:sz="0" w:space="0" w:color="auto"/>
        <w:left w:val="none" w:sz="0" w:space="0" w:color="auto"/>
        <w:bottom w:val="none" w:sz="0" w:space="0" w:color="auto"/>
        <w:right w:val="none" w:sz="0" w:space="0" w:color="auto"/>
      </w:divBdr>
      <w:divsChild>
        <w:div w:id="579949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brary.csu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ilieuso.vimar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FFB6-ACCB-6644-A872-322BA2F9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 Nguyen Canh Lam</cp:lastModifiedBy>
  <cp:revision>21</cp:revision>
  <dcterms:created xsi:type="dcterms:W3CDTF">2016-10-20T07:42:00Z</dcterms:created>
  <dcterms:modified xsi:type="dcterms:W3CDTF">2020-01-03T04:47:00Z</dcterms:modified>
</cp:coreProperties>
</file>